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6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综合楼2楼火警布置图</w:t>
      </w:r>
    </w:p>
    <w:p w14:paraId="1A43FDC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876675" cy="4962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2026-04-17T03:22:27Z</dcterms:created>
  <dc:creator>Administrator</dc:creator>
  <cp:lastModifiedBy>木熙</cp:lastModifiedBy>
  <dcterms:modified xsi:type="dcterms:W3CDTF">2026-04-17T03:23:00Z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eyJoZGlkIjoiYzViMDlhOTk0NjJkZjE0MTJkOWI0MTkwYTY4MGU0N2EiLCJ1c2VySWQiOiI0MjQ5MDM1MDQifQ==</vt:lpwstr>
  </property>
  <property fmtid="{D5CDD505-2E9C-101B-9397-08002B2CF9AE}" pid="4" name="ICV">
    <vt:lpwstr>04E1E427A92B40C699F798B577BBA49F_12</vt:lpwstr>
  </property>
</Properties>
</file>