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1931F">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center"/>
        <w:textAlignment w:val="auto"/>
        <w:outlineLvl w:val="2"/>
        <w:rPr>
          <w:rFonts w:hint="eastAsia" w:ascii="仿宋" w:hAnsi="仿宋" w:eastAsia="仿宋" w:cs="仿宋"/>
          <w:b/>
          <w:bCs w:val="0"/>
          <w:i w:val="0"/>
          <w:iCs w:val="0"/>
          <w:color w:val="auto"/>
          <w:sz w:val="32"/>
          <w:szCs w:val="32"/>
          <w:highlight w:val="none"/>
          <w:lang w:val="en-US" w:eastAsia="zh-CN"/>
        </w:rPr>
      </w:pPr>
      <w:r>
        <w:rPr>
          <w:rFonts w:hint="eastAsia" w:ascii="仿宋" w:hAnsi="仿宋" w:eastAsia="仿宋" w:cs="仿宋"/>
          <w:b/>
          <w:bCs w:val="0"/>
          <w:i w:val="0"/>
          <w:iCs w:val="0"/>
          <w:color w:val="auto"/>
          <w:sz w:val="32"/>
          <w:szCs w:val="32"/>
          <w:highlight w:val="none"/>
          <w:lang w:val="en-US" w:eastAsia="zh-CN"/>
        </w:rPr>
        <w:t>成都市新都区第二人民医院</w:t>
      </w:r>
    </w:p>
    <w:p w14:paraId="459308BC">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center"/>
        <w:textAlignment w:val="auto"/>
        <w:outlineLvl w:val="2"/>
        <w:rPr>
          <w:rFonts w:hint="default" w:ascii="仿宋" w:hAnsi="仿宋" w:eastAsia="仿宋" w:cs="仿宋"/>
          <w:b/>
          <w:bCs w:val="0"/>
          <w:i w:val="0"/>
          <w:iCs w:val="0"/>
          <w:color w:val="auto"/>
          <w:sz w:val="32"/>
          <w:szCs w:val="32"/>
          <w:highlight w:val="none"/>
          <w:lang w:val="en-US" w:eastAsia="zh-CN"/>
        </w:rPr>
      </w:pPr>
      <w:r>
        <w:rPr>
          <w:rFonts w:hint="eastAsia" w:ascii="仿宋" w:hAnsi="仿宋" w:eastAsia="仿宋" w:cs="仿宋"/>
          <w:b/>
          <w:bCs w:val="0"/>
          <w:i w:val="0"/>
          <w:iCs w:val="0"/>
          <w:color w:val="auto"/>
          <w:sz w:val="32"/>
          <w:szCs w:val="32"/>
          <w:highlight w:val="none"/>
          <w:lang w:val="en-US" w:eastAsia="zh-CN"/>
        </w:rPr>
        <w:t>2026年医用气体调研需求表</w:t>
      </w:r>
    </w:p>
    <w:p w14:paraId="69E29F4F">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产品技术参数要求</w:t>
      </w:r>
    </w:p>
    <w:tbl>
      <w:tblPr>
        <w:tblStyle w:val="3"/>
        <w:tblW w:w="828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5"/>
        <w:gridCol w:w="620"/>
        <w:gridCol w:w="3"/>
        <w:gridCol w:w="1536"/>
        <w:gridCol w:w="4"/>
        <w:gridCol w:w="798"/>
        <w:gridCol w:w="1772"/>
        <w:gridCol w:w="32"/>
        <w:gridCol w:w="1777"/>
        <w:gridCol w:w="1122"/>
      </w:tblGrid>
      <w:tr w14:paraId="7351A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25" w:type="dxa"/>
            <w:tcBorders>
              <w:bottom w:val="single" w:color="000000" w:sz="4" w:space="0"/>
              <w:right w:val="single" w:color="000000" w:sz="4" w:space="0"/>
            </w:tcBorders>
            <w:noWrap w:val="0"/>
            <w:vAlign w:val="center"/>
          </w:tcPr>
          <w:p w14:paraId="7EB7A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623" w:type="dxa"/>
            <w:gridSpan w:val="2"/>
            <w:tcBorders>
              <w:left w:val="single" w:color="000000" w:sz="4" w:space="0"/>
              <w:bottom w:val="single" w:color="000000" w:sz="4" w:space="0"/>
              <w:right w:val="single" w:color="000000" w:sz="4" w:space="0"/>
            </w:tcBorders>
            <w:noWrap w:val="0"/>
            <w:vAlign w:val="center"/>
          </w:tcPr>
          <w:p w14:paraId="2678D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产品名称</w:t>
            </w:r>
          </w:p>
        </w:tc>
        <w:tc>
          <w:tcPr>
            <w:tcW w:w="1536" w:type="dxa"/>
            <w:tcBorders>
              <w:left w:val="single" w:color="000000" w:sz="4" w:space="0"/>
              <w:bottom w:val="single" w:color="000000" w:sz="4" w:space="0"/>
              <w:right w:val="single" w:color="000000" w:sz="4" w:space="0"/>
            </w:tcBorders>
            <w:noWrap w:val="0"/>
            <w:vAlign w:val="center"/>
          </w:tcPr>
          <w:p w14:paraId="1A8B4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纯度</w:t>
            </w:r>
          </w:p>
        </w:tc>
        <w:tc>
          <w:tcPr>
            <w:tcW w:w="802" w:type="dxa"/>
            <w:gridSpan w:val="2"/>
            <w:tcBorders>
              <w:left w:val="single" w:color="000000" w:sz="4" w:space="0"/>
              <w:bottom w:val="single" w:color="000000" w:sz="4" w:space="0"/>
              <w:right w:val="single" w:color="000000" w:sz="4" w:space="0"/>
            </w:tcBorders>
            <w:noWrap w:val="0"/>
            <w:vAlign w:val="center"/>
          </w:tcPr>
          <w:p w14:paraId="190C7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1772" w:type="dxa"/>
            <w:tcBorders>
              <w:left w:val="single" w:color="000000" w:sz="4" w:space="0"/>
              <w:bottom w:val="single" w:color="000000" w:sz="4" w:space="0"/>
              <w:right w:val="single" w:color="000000" w:sz="4" w:space="0"/>
            </w:tcBorders>
            <w:noWrap w:val="0"/>
            <w:vAlign w:val="center"/>
          </w:tcPr>
          <w:p w14:paraId="664D33A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压力</w:t>
            </w:r>
          </w:p>
        </w:tc>
        <w:tc>
          <w:tcPr>
            <w:tcW w:w="1809" w:type="dxa"/>
            <w:gridSpan w:val="2"/>
            <w:tcBorders>
              <w:left w:val="single" w:color="000000" w:sz="4" w:space="0"/>
              <w:bottom w:val="single" w:color="000000" w:sz="4" w:space="0"/>
              <w:right w:val="single" w:color="000000" w:sz="4" w:space="0"/>
            </w:tcBorders>
            <w:noWrap w:val="0"/>
            <w:vAlign w:val="center"/>
          </w:tcPr>
          <w:p w14:paraId="11F4E495">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单价(元）</w:t>
            </w:r>
          </w:p>
        </w:tc>
        <w:tc>
          <w:tcPr>
            <w:tcW w:w="1122" w:type="dxa"/>
            <w:tcBorders>
              <w:left w:val="single" w:color="000000" w:sz="4" w:space="0"/>
              <w:bottom w:val="single" w:color="000000" w:sz="4" w:space="0"/>
            </w:tcBorders>
            <w:noWrap w:val="0"/>
            <w:vAlign w:val="center"/>
          </w:tcPr>
          <w:p w14:paraId="25D9C1E5">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备注</w:t>
            </w:r>
          </w:p>
        </w:tc>
      </w:tr>
      <w:tr w14:paraId="3D1D6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25" w:type="dxa"/>
            <w:tcBorders>
              <w:top w:val="single" w:color="000000" w:sz="4" w:space="0"/>
              <w:bottom w:val="single" w:color="000000" w:sz="4" w:space="0"/>
              <w:right w:val="single" w:color="000000" w:sz="4" w:space="0"/>
            </w:tcBorders>
            <w:noWrap w:val="0"/>
            <w:vAlign w:val="center"/>
          </w:tcPr>
          <w:p w14:paraId="59EB7729">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snapToGrid w:val="0"/>
                <w:color w:val="000000"/>
                <w:kern w:val="0"/>
                <w:sz w:val="20"/>
                <w:szCs w:val="20"/>
                <w:u w:val="none"/>
                <w:lang w:val="en-US" w:eastAsia="zh-CN" w:bidi="ar"/>
              </w:rPr>
              <w:t>1</w:t>
            </w:r>
          </w:p>
        </w:tc>
        <w:tc>
          <w:tcPr>
            <w:tcW w:w="623" w:type="dxa"/>
            <w:gridSpan w:val="2"/>
            <w:tcBorders>
              <w:top w:val="single" w:color="000000" w:sz="4" w:space="0"/>
              <w:left w:val="single" w:color="000000" w:sz="4" w:space="0"/>
              <w:bottom w:val="single" w:color="000000" w:sz="4" w:space="0"/>
              <w:right w:val="single" w:color="000000" w:sz="4" w:space="0"/>
            </w:tcBorders>
            <w:noWrap w:val="0"/>
            <w:vAlign w:val="center"/>
          </w:tcPr>
          <w:p w14:paraId="49E3F52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液氧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A91592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质量标准：纯度≥99.5%，符合《中国药典》2025版第二部要求。</w:t>
            </w:r>
          </w:p>
        </w:tc>
        <w:tc>
          <w:tcPr>
            <w:tcW w:w="802" w:type="dxa"/>
            <w:gridSpan w:val="2"/>
            <w:tcBorders>
              <w:top w:val="single" w:color="000000" w:sz="4" w:space="0"/>
              <w:left w:val="single" w:color="000000" w:sz="4" w:space="0"/>
              <w:bottom w:val="single" w:color="000000" w:sz="4" w:space="0"/>
              <w:right w:val="single" w:color="000000" w:sz="4" w:space="0"/>
            </w:tcBorders>
            <w:noWrap w:val="0"/>
            <w:vAlign w:val="center"/>
          </w:tcPr>
          <w:p w14:paraId="18A11D6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m³</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208814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0519AAE5">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p>
        </w:tc>
        <w:tc>
          <w:tcPr>
            <w:tcW w:w="1122" w:type="dxa"/>
            <w:tcBorders>
              <w:top w:val="single" w:color="000000" w:sz="4" w:space="0"/>
              <w:left w:val="single" w:color="000000" w:sz="4" w:space="0"/>
              <w:bottom w:val="single" w:color="000000" w:sz="4" w:space="0"/>
            </w:tcBorders>
            <w:noWrap w:val="0"/>
            <w:vAlign w:val="center"/>
          </w:tcPr>
          <w:p w14:paraId="15808DA5">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en-US" w:bidi="ar"/>
              </w:rPr>
            </w:pPr>
          </w:p>
        </w:tc>
      </w:tr>
      <w:tr w14:paraId="5E1B6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25" w:type="dxa"/>
            <w:tcBorders>
              <w:top w:val="single" w:color="000000" w:sz="4" w:space="0"/>
              <w:bottom w:val="single" w:color="000000" w:sz="4" w:space="0"/>
              <w:right w:val="single" w:color="000000" w:sz="4" w:space="0"/>
            </w:tcBorders>
            <w:noWrap w:val="0"/>
            <w:vAlign w:val="center"/>
          </w:tcPr>
          <w:p w14:paraId="2A67A0F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snapToGrid w:val="0"/>
                <w:color w:val="000000"/>
                <w:kern w:val="0"/>
                <w:sz w:val="20"/>
                <w:szCs w:val="20"/>
                <w:u w:val="none"/>
                <w:lang w:val="en-US" w:eastAsia="zh-CN" w:bidi="ar"/>
              </w:rPr>
              <w:t>2</w:t>
            </w:r>
          </w:p>
        </w:tc>
        <w:tc>
          <w:tcPr>
            <w:tcW w:w="623" w:type="dxa"/>
            <w:gridSpan w:val="2"/>
            <w:tcBorders>
              <w:top w:val="single" w:color="000000" w:sz="4" w:space="0"/>
              <w:left w:val="single" w:color="000000" w:sz="4" w:space="0"/>
              <w:bottom w:val="single" w:color="000000" w:sz="4" w:space="0"/>
              <w:right w:val="single" w:color="000000" w:sz="4" w:space="0"/>
            </w:tcBorders>
            <w:noWrap w:val="0"/>
            <w:vAlign w:val="center"/>
          </w:tcPr>
          <w:p w14:paraId="3A78321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医用氧气</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38AE76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质量标准：纯度≥99.5%，符合《中国药典》2025版第二部要求。</w:t>
            </w:r>
          </w:p>
        </w:tc>
        <w:tc>
          <w:tcPr>
            <w:tcW w:w="802" w:type="dxa"/>
            <w:gridSpan w:val="2"/>
            <w:tcBorders>
              <w:top w:val="single" w:color="000000" w:sz="4" w:space="0"/>
              <w:left w:val="single" w:color="000000" w:sz="4" w:space="0"/>
              <w:bottom w:val="single" w:color="000000" w:sz="4" w:space="0"/>
              <w:right w:val="single" w:color="000000" w:sz="4" w:space="0"/>
            </w:tcBorders>
            <w:noWrap w:val="0"/>
            <w:vAlign w:val="center"/>
          </w:tcPr>
          <w:p w14:paraId="5AE5AAE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10L瓶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782D64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（12.5±0.5）MPa</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480B16A1">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en-US" w:bidi="ar"/>
              </w:rPr>
            </w:pPr>
          </w:p>
        </w:tc>
        <w:tc>
          <w:tcPr>
            <w:tcW w:w="1122" w:type="dxa"/>
            <w:tcBorders>
              <w:top w:val="single" w:color="000000" w:sz="4" w:space="0"/>
              <w:left w:val="single" w:color="000000" w:sz="4" w:space="0"/>
              <w:bottom w:val="single" w:color="000000" w:sz="4" w:space="0"/>
            </w:tcBorders>
            <w:noWrap w:val="0"/>
            <w:vAlign w:val="center"/>
          </w:tcPr>
          <w:p w14:paraId="4ABE942C">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气瓶由采购方提供</w:t>
            </w:r>
          </w:p>
        </w:tc>
      </w:tr>
      <w:tr w14:paraId="31203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25" w:type="dxa"/>
            <w:tcBorders>
              <w:top w:val="single" w:color="000000" w:sz="4" w:space="0"/>
              <w:bottom w:val="single" w:color="000000" w:sz="4" w:space="0"/>
              <w:right w:val="single" w:color="000000" w:sz="4" w:space="0"/>
            </w:tcBorders>
            <w:noWrap w:val="0"/>
            <w:vAlign w:val="center"/>
          </w:tcPr>
          <w:p w14:paraId="7DE7EFA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snapToGrid w:val="0"/>
                <w:color w:val="000000"/>
                <w:kern w:val="0"/>
                <w:sz w:val="20"/>
                <w:szCs w:val="20"/>
                <w:u w:val="none"/>
                <w:lang w:val="en-US" w:eastAsia="zh-CN" w:bidi="ar"/>
              </w:rPr>
              <w:t>3</w:t>
            </w:r>
          </w:p>
        </w:tc>
        <w:tc>
          <w:tcPr>
            <w:tcW w:w="623" w:type="dxa"/>
            <w:gridSpan w:val="2"/>
            <w:tcBorders>
              <w:top w:val="single" w:color="000000" w:sz="4" w:space="0"/>
              <w:left w:val="single" w:color="000000" w:sz="4" w:space="0"/>
              <w:bottom w:val="single" w:color="000000" w:sz="4" w:space="0"/>
              <w:right w:val="single" w:color="000000" w:sz="4" w:space="0"/>
            </w:tcBorders>
            <w:noWrap w:val="0"/>
            <w:vAlign w:val="center"/>
          </w:tcPr>
          <w:p w14:paraId="338C408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医用氧气</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B22854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质量标准：纯度≥99.5%，符合《中国药典》2025版第二部要求。</w:t>
            </w:r>
          </w:p>
        </w:tc>
        <w:tc>
          <w:tcPr>
            <w:tcW w:w="802" w:type="dxa"/>
            <w:gridSpan w:val="2"/>
            <w:tcBorders>
              <w:top w:val="single" w:color="000000" w:sz="4" w:space="0"/>
              <w:left w:val="single" w:color="000000" w:sz="4" w:space="0"/>
              <w:bottom w:val="single" w:color="000000" w:sz="4" w:space="0"/>
              <w:right w:val="single" w:color="000000" w:sz="4" w:space="0"/>
            </w:tcBorders>
            <w:noWrap w:val="0"/>
            <w:vAlign w:val="center"/>
          </w:tcPr>
          <w:p w14:paraId="4720ADD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2.8L瓶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7ED4C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（12.5±0.5）MPa</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1B472969">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en-US" w:bidi="ar"/>
              </w:rPr>
            </w:pPr>
          </w:p>
        </w:tc>
        <w:tc>
          <w:tcPr>
            <w:tcW w:w="1122" w:type="dxa"/>
            <w:tcBorders>
              <w:top w:val="single" w:color="000000" w:sz="4" w:space="0"/>
              <w:left w:val="single" w:color="000000" w:sz="4" w:space="0"/>
              <w:bottom w:val="single" w:color="000000" w:sz="4" w:space="0"/>
            </w:tcBorders>
            <w:noWrap w:val="0"/>
            <w:vAlign w:val="center"/>
          </w:tcPr>
          <w:p w14:paraId="0852408A">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气瓶由采购方提供</w:t>
            </w:r>
          </w:p>
        </w:tc>
      </w:tr>
      <w:tr w14:paraId="0AFF6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25" w:type="dxa"/>
            <w:tcBorders>
              <w:top w:val="single" w:color="000000" w:sz="4" w:space="0"/>
              <w:bottom w:val="single" w:color="000000" w:sz="4" w:space="0"/>
              <w:right w:val="single" w:color="000000" w:sz="4" w:space="0"/>
            </w:tcBorders>
            <w:noWrap w:val="0"/>
            <w:vAlign w:val="center"/>
          </w:tcPr>
          <w:p w14:paraId="438CCA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snapToGrid w:val="0"/>
                <w:color w:val="000000"/>
                <w:kern w:val="0"/>
                <w:sz w:val="20"/>
                <w:szCs w:val="20"/>
                <w:u w:val="none"/>
                <w:lang w:val="en-US" w:eastAsia="zh-CN" w:bidi="ar"/>
              </w:rPr>
              <w:t>4</w:t>
            </w:r>
          </w:p>
        </w:tc>
        <w:tc>
          <w:tcPr>
            <w:tcW w:w="623" w:type="dxa"/>
            <w:gridSpan w:val="2"/>
            <w:tcBorders>
              <w:top w:val="single" w:color="000000" w:sz="4" w:space="0"/>
              <w:left w:val="single" w:color="000000" w:sz="4" w:space="0"/>
              <w:bottom w:val="single" w:color="000000" w:sz="4" w:space="0"/>
              <w:right w:val="single" w:color="000000" w:sz="4" w:space="0"/>
            </w:tcBorders>
            <w:noWrap w:val="0"/>
            <w:vAlign w:val="center"/>
          </w:tcPr>
          <w:p w14:paraId="6636632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医用氧气</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1F3B06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质量标准：纯度≥99.5%，符合《中国药典》2025版第二部要求。</w:t>
            </w:r>
          </w:p>
        </w:tc>
        <w:tc>
          <w:tcPr>
            <w:tcW w:w="802" w:type="dxa"/>
            <w:gridSpan w:val="2"/>
            <w:tcBorders>
              <w:top w:val="single" w:color="000000" w:sz="4" w:space="0"/>
              <w:left w:val="single" w:color="000000" w:sz="4" w:space="0"/>
              <w:bottom w:val="single" w:color="000000" w:sz="4" w:space="0"/>
              <w:right w:val="single" w:color="000000" w:sz="4" w:space="0"/>
            </w:tcBorders>
            <w:noWrap w:val="0"/>
            <w:vAlign w:val="center"/>
          </w:tcPr>
          <w:p w14:paraId="700D9EA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40L瓶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3A044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（12.5±0.5）MPa</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310E8A0A">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en-US" w:bidi="ar"/>
              </w:rPr>
            </w:pPr>
          </w:p>
        </w:tc>
        <w:tc>
          <w:tcPr>
            <w:tcW w:w="1122" w:type="dxa"/>
            <w:tcBorders>
              <w:top w:val="single" w:color="000000" w:sz="4" w:space="0"/>
              <w:left w:val="single" w:color="000000" w:sz="4" w:space="0"/>
              <w:bottom w:val="single" w:color="000000" w:sz="4" w:space="0"/>
            </w:tcBorders>
            <w:noWrap w:val="0"/>
            <w:vAlign w:val="center"/>
          </w:tcPr>
          <w:p w14:paraId="465AA29D">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气瓶由供应商提供</w:t>
            </w:r>
          </w:p>
        </w:tc>
      </w:tr>
      <w:tr w14:paraId="1172E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5" w:type="dxa"/>
            <w:tcBorders>
              <w:top w:val="single" w:color="000000" w:sz="4" w:space="0"/>
              <w:bottom w:val="single" w:color="000000" w:sz="4" w:space="0"/>
              <w:right w:val="single" w:color="000000" w:sz="4" w:space="0"/>
            </w:tcBorders>
            <w:noWrap w:val="0"/>
            <w:vAlign w:val="center"/>
          </w:tcPr>
          <w:p w14:paraId="53BA322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snapToGrid w:val="0"/>
                <w:color w:val="000000"/>
                <w:kern w:val="0"/>
                <w:sz w:val="20"/>
                <w:szCs w:val="20"/>
                <w:u w:val="none"/>
                <w:lang w:val="en-US" w:eastAsia="zh-CN" w:bidi="ar"/>
              </w:rPr>
              <w:t>5</w:t>
            </w:r>
          </w:p>
        </w:tc>
        <w:tc>
          <w:tcPr>
            <w:tcW w:w="623" w:type="dxa"/>
            <w:gridSpan w:val="2"/>
            <w:tcBorders>
              <w:top w:val="single" w:color="000000" w:sz="4" w:space="0"/>
              <w:left w:val="single" w:color="000000" w:sz="4" w:space="0"/>
              <w:bottom w:val="single" w:color="000000" w:sz="4" w:space="0"/>
              <w:right w:val="single" w:color="000000" w:sz="4" w:space="0"/>
            </w:tcBorders>
            <w:noWrap w:val="0"/>
            <w:vAlign w:val="center"/>
          </w:tcPr>
          <w:p w14:paraId="6307301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液氮</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36E99E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纯度≥99.999%，符合GB/T 8979《纯氮、高纯氮和超纯氮》要求。</w:t>
            </w:r>
          </w:p>
        </w:tc>
        <w:tc>
          <w:tcPr>
            <w:tcW w:w="802" w:type="dxa"/>
            <w:gridSpan w:val="2"/>
            <w:tcBorders>
              <w:top w:val="single" w:color="000000" w:sz="4" w:space="0"/>
              <w:left w:val="single" w:color="000000" w:sz="4" w:space="0"/>
              <w:bottom w:val="single" w:color="000000" w:sz="4" w:space="0"/>
              <w:right w:val="single" w:color="000000" w:sz="4" w:space="0"/>
            </w:tcBorders>
            <w:noWrap w:val="0"/>
            <w:vAlign w:val="center"/>
          </w:tcPr>
          <w:p w14:paraId="4F06EFF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10L瓶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9B778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（12.5±0.5）MPa</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41E195D2">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en-US" w:bidi="ar"/>
              </w:rPr>
            </w:pPr>
          </w:p>
        </w:tc>
        <w:tc>
          <w:tcPr>
            <w:tcW w:w="1122" w:type="dxa"/>
            <w:tcBorders>
              <w:top w:val="single" w:color="000000" w:sz="4" w:space="0"/>
              <w:left w:val="single" w:color="000000" w:sz="4" w:space="0"/>
              <w:bottom w:val="single" w:color="000000" w:sz="4" w:space="0"/>
            </w:tcBorders>
            <w:noWrap w:val="0"/>
            <w:vAlign w:val="center"/>
          </w:tcPr>
          <w:p w14:paraId="195AAB1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气瓶由采购方提供</w:t>
            </w:r>
          </w:p>
        </w:tc>
      </w:tr>
      <w:tr w14:paraId="5D49A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25" w:type="dxa"/>
            <w:tcBorders>
              <w:top w:val="single" w:color="000000" w:sz="4" w:space="0"/>
              <w:bottom w:val="single" w:color="000000" w:sz="4" w:space="0"/>
              <w:right w:val="single" w:color="000000" w:sz="4" w:space="0"/>
            </w:tcBorders>
            <w:noWrap w:val="0"/>
            <w:vAlign w:val="center"/>
          </w:tcPr>
          <w:p w14:paraId="2212BC5A">
            <w:pPr>
              <w:keepNext w:val="0"/>
              <w:keepLines w:val="0"/>
              <w:widowControl/>
              <w:suppressLineNumbers w:val="0"/>
              <w:jc w:val="center"/>
              <w:textAlignment w:val="center"/>
              <w:rPr>
                <w:rFonts w:hint="default" w:ascii="Arial" w:hAnsi="Arial" w:eastAsia="宋体" w:cs="Arial"/>
                <w:i w:val="0"/>
                <w:iCs w:val="0"/>
                <w:color w:val="FF0000"/>
                <w:sz w:val="20"/>
                <w:szCs w:val="20"/>
                <w:u w:val="none"/>
              </w:rPr>
            </w:pPr>
            <w:r>
              <w:rPr>
                <w:rFonts w:hint="default" w:ascii="Arial" w:hAnsi="Arial" w:eastAsia="宋体" w:cs="Arial"/>
                <w:i w:val="0"/>
                <w:iCs w:val="0"/>
                <w:snapToGrid w:val="0"/>
                <w:color w:val="000000"/>
                <w:kern w:val="0"/>
                <w:sz w:val="20"/>
                <w:szCs w:val="20"/>
                <w:u w:val="none"/>
                <w:lang w:val="en-US" w:eastAsia="zh-CN" w:bidi="ar"/>
              </w:rPr>
              <w:t>6</w:t>
            </w:r>
          </w:p>
        </w:tc>
        <w:tc>
          <w:tcPr>
            <w:tcW w:w="623" w:type="dxa"/>
            <w:gridSpan w:val="2"/>
            <w:tcBorders>
              <w:top w:val="single" w:color="000000" w:sz="4" w:space="0"/>
              <w:left w:val="single" w:color="000000" w:sz="4" w:space="0"/>
              <w:bottom w:val="single" w:color="000000" w:sz="4" w:space="0"/>
              <w:right w:val="single" w:color="000000" w:sz="4" w:space="0"/>
            </w:tcBorders>
            <w:noWrap w:val="0"/>
            <w:vAlign w:val="center"/>
          </w:tcPr>
          <w:p w14:paraId="2FBCCB2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二氧化碳</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3B851A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质量标准：纯度≥99.9%，符合《中国药典》2025版第二部要求。</w:t>
            </w:r>
          </w:p>
        </w:tc>
        <w:tc>
          <w:tcPr>
            <w:tcW w:w="802" w:type="dxa"/>
            <w:gridSpan w:val="2"/>
            <w:tcBorders>
              <w:top w:val="single" w:color="000000" w:sz="4" w:space="0"/>
              <w:left w:val="single" w:color="000000" w:sz="4" w:space="0"/>
              <w:bottom w:val="single" w:color="000000" w:sz="4" w:space="0"/>
              <w:right w:val="single" w:color="000000" w:sz="4" w:space="0"/>
            </w:tcBorders>
            <w:noWrap w:val="0"/>
            <w:vAlign w:val="center"/>
          </w:tcPr>
          <w:p w14:paraId="1BD16E0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40L瓶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7BC52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（4.5±0.5）MPa</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3504F82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122" w:type="dxa"/>
            <w:tcBorders>
              <w:top w:val="single" w:color="000000" w:sz="4" w:space="0"/>
              <w:left w:val="single" w:color="000000" w:sz="4" w:space="0"/>
              <w:bottom w:val="single" w:color="000000" w:sz="4" w:space="0"/>
            </w:tcBorders>
            <w:noWrap w:val="0"/>
            <w:vAlign w:val="center"/>
          </w:tcPr>
          <w:p w14:paraId="4DADADD0">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气瓶由供应商提供</w:t>
            </w:r>
          </w:p>
        </w:tc>
      </w:tr>
      <w:tr w14:paraId="7FB42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25" w:type="dxa"/>
            <w:vMerge w:val="restart"/>
            <w:tcBorders>
              <w:top w:val="single" w:color="000000" w:sz="4" w:space="0"/>
              <w:bottom w:val="single" w:color="000000" w:sz="4" w:space="0"/>
              <w:right w:val="single" w:color="000000" w:sz="4" w:space="0"/>
            </w:tcBorders>
            <w:noWrap w:val="0"/>
            <w:vAlign w:val="center"/>
          </w:tcPr>
          <w:p w14:paraId="3B0EBFF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Arial" w:hAnsi="Arial" w:eastAsia="宋体" w:cs="Arial"/>
                <w:i w:val="0"/>
                <w:iCs w:val="0"/>
                <w:snapToGrid w:val="0"/>
                <w:color w:val="000000"/>
                <w:kern w:val="0"/>
                <w:sz w:val="20"/>
                <w:szCs w:val="20"/>
                <w:u w:val="none"/>
                <w:lang w:val="en-US" w:eastAsia="zh-CN" w:bidi="ar"/>
              </w:rPr>
              <w:t>7</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CC529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肺弥散气</w:t>
            </w:r>
          </w:p>
        </w:tc>
        <w:tc>
          <w:tcPr>
            <w:tcW w:w="1543" w:type="dxa"/>
            <w:gridSpan w:val="3"/>
            <w:tcBorders>
              <w:top w:val="single" w:color="000000" w:sz="4" w:space="0"/>
              <w:left w:val="single" w:color="000000" w:sz="4" w:space="0"/>
              <w:bottom w:val="single" w:color="000000" w:sz="4" w:space="0"/>
              <w:right w:val="single" w:color="000000" w:sz="4" w:space="0"/>
            </w:tcBorders>
            <w:noWrap w:val="0"/>
            <w:vAlign w:val="center"/>
          </w:tcPr>
          <w:p w14:paraId="15A953C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一氧化碳:0.300%（误差0.01%）</w:t>
            </w:r>
          </w:p>
        </w:tc>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3253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40L/瓶</w:t>
            </w:r>
          </w:p>
        </w:tc>
        <w:tc>
          <w:tcPr>
            <w:tcW w:w="18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65A0C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（12.5±0.5）MPa</w:t>
            </w:r>
          </w:p>
        </w:tc>
        <w:tc>
          <w:tcPr>
            <w:tcW w:w="1777" w:type="dxa"/>
            <w:vMerge w:val="restart"/>
            <w:tcBorders>
              <w:top w:val="single" w:color="000000" w:sz="4" w:space="0"/>
              <w:left w:val="single" w:color="000000" w:sz="4" w:space="0"/>
              <w:right w:val="single" w:color="000000" w:sz="4" w:space="0"/>
            </w:tcBorders>
            <w:noWrap w:val="0"/>
            <w:vAlign w:val="center"/>
          </w:tcPr>
          <w:p w14:paraId="2AFAAFE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p>
        </w:tc>
        <w:tc>
          <w:tcPr>
            <w:tcW w:w="1122" w:type="dxa"/>
            <w:vMerge w:val="restart"/>
            <w:tcBorders>
              <w:top w:val="single" w:color="000000" w:sz="4" w:space="0"/>
              <w:left w:val="single" w:color="000000" w:sz="4" w:space="0"/>
              <w:bottom w:val="single" w:color="000000" w:sz="4" w:space="0"/>
            </w:tcBorders>
            <w:noWrap w:val="0"/>
            <w:vAlign w:val="center"/>
          </w:tcPr>
          <w:p w14:paraId="7BBCB2F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气瓶由供应商提供</w:t>
            </w:r>
          </w:p>
        </w:tc>
      </w:tr>
      <w:tr w14:paraId="7FDC9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25" w:type="dxa"/>
            <w:vMerge w:val="continue"/>
            <w:tcBorders>
              <w:top w:val="single" w:color="000000" w:sz="4" w:space="0"/>
              <w:bottom w:val="single" w:color="000000" w:sz="4" w:space="0"/>
              <w:right w:val="single" w:color="000000" w:sz="4" w:space="0"/>
            </w:tcBorders>
            <w:noWrap w:val="0"/>
            <w:vAlign w:val="center"/>
          </w:tcPr>
          <w:p w14:paraId="3C7425C0">
            <w:pPr>
              <w:jc w:val="center"/>
              <w:rPr>
                <w:rFonts w:hint="default" w:ascii="Arial" w:hAnsi="Arial" w:eastAsia="宋体" w:cs="Arial"/>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7CA73">
            <w:pPr>
              <w:jc w:val="center"/>
              <w:rPr>
                <w:rFonts w:hint="eastAsia" w:ascii="宋体" w:hAnsi="宋体" w:eastAsia="宋体" w:cs="宋体"/>
                <w:i w:val="0"/>
                <w:iCs w:val="0"/>
                <w:color w:val="000000"/>
                <w:sz w:val="20"/>
                <w:szCs w:val="20"/>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0"/>
            <w:vAlign w:val="center"/>
          </w:tcPr>
          <w:p w14:paraId="0FA162C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甲烷:0.300%（误差0.01%）</w:t>
            </w:r>
          </w:p>
        </w:tc>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94A6B">
            <w:pPr>
              <w:jc w:val="center"/>
              <w:rPr>
                <w:rFonts w:hint="eastAsia" w:ascii="宋体" w:hAnsi="宋体" w:eastAsia="宋体" w:cs="宋体"/>
                <w:i w:val="0"/>
                <w:iCs w:val="0"/>
                <w:color w:val="000000"/>
                <w:sz w:val="20"/>
                <w:szCs w:val="20"/>
                <w:u w:val="none"/>
              </w:rPr>
            </w:pPr>
          </w:p>
        </w:tc>
        <w:tc>
          <w:tcPr>
            <w:tcW w:w="18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152A39">
            <w:pPr>
              <w:jc w:val="center"/>
              <w:rPr>
                <w:rFonts w:hint="eastAsia" w:ascii="宋体" w:hAnsi="宋体" w:eastAsia="宋体" w:cs="宋体"/>
                <w:i w:val="0"/>
                <w:iCs w:val="0"/>
                <w:color w:val="000000"/>
                <w:sz w:val="20"/>
                <w:szCs w:val="20"/>
                <w:u w:val="none"/>
              </w:rPr>
            </w:pPr>
          </w:p>
        </w:tc>
        <w:tc>
          <w:tcPr>
            <w:tcW w:w="1777" w:type="dxa"/>
            <w:vMerge w:val="continue"/>
            <w:tcBorders>
              <w:left w:val="single" w:color="000000" w:sz="4" w:space="0"/>
              <w:right w:val="single" w:color="000000" w:sz="4" w:space="0"/>
            </w:tcBorders>
            <w:noWrap w:val="0"/>
            <w:vAlign w:val="center"/>
          </w:tcPr>
          <w:p w14:paraId="19B810BE">
            <w:pPr>
              <w:jc w:val="center"/>
              <w:rPr>
                <w:rFonts w:hint="eastAsia" w:ascii="宋体" w:hAnsi="宋体" w:eastAsia="宋体" w:cs="宋体"/>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tcBorders>
            <w:noWrap w:val="0"/>
            <w:vAlign w:val="center"/>
          </w:tcPr>
          <w:p w14:paraId="7667403B">
            <w:pPr>
              <w:jc w:val="center"/>
              <w:rPr>
                <w:rFonts w:hint="eastAsia" w:ascii="宋体" w:hAnsi="宋体" w:eastAsia="宋体" w:cs="宋体"/>
                <w:i w:val="0"/>
                <w:iCs w:val="0"/>
                <w:color w:val="000000"/>
                <w:sz w:val="24"/>
                <w:szCs w:val="24"/>
                <w:u w:val="none"/>
              </w:rPr>
            </w:pPr>
          </w:p>
        </w:tc>
      </w:tr>
      <w:tr w14:paraId="1E115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25" w:type="dxa"/>
            <w:vMerge w:val="continue"/>
            <w:tcBorders>
              <w:top w:val="single" w:color="000000" w:sz="4" w:space="0"/>
              <w:bottom w:val="single" w:color="000000" w:sz="4" w:space="0"/>
              <w:right w:val="single" w:color="000000" w:sz="4" w:space="0"/>
            </w:tcBorders>
            <w:noWrap w:val="0"/>
            <w:vAlign w:val="center"/>
          </w:tcPr>
          <w:p w14:paraId="6780AE8F">
            <w:pPr>
              <w:jc w:val="center"/>
              <w:rPr>
                <w:rFonts w:hint="default" w:ascii="Arial" w:hAnsi="Arial" w:eastAsia="宋体" w:cs="Arial"/>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E3052">
            <w:pPr>
              <w:jc w:val="center"/>
              <w:rPr>
                <w:rFonts w:hint="eastAsia" w:ascii="宋体" w:hAnsi="宋体" w:eastAsia="宋体" w:cs="宋体"/>
                <w:i w:val="0"/>
                <w:iCs w:val="0"/>
                <w:color w:val="000000"/>
                <w:sz w:val="20"/>
                <w:szCs w:val="20"/>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0"/>
            <w:vAlign w:val="center"/>
          </w:tcPr>
          <w:p w14:paraId="016E351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乙炔:0.300%（误差0.01%）</w:t>
            </w:r>
          </w:p>
        </w:tc>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B9F66">
            <w:pPr>
              <w:jc w:val="center"/>
              <w:rPr>
                <w:rFonts w:hint="eastAsia" w:ascii="宋体" w:hAnsi="宋体" w:eastAsia="宋体" w:cs="宋体"/>
                <w:i w:val="0"/>
                <w:iCs w:val="0"/>
                <w:color w:val="000000"/>
                <w:sz w:val="20"/>
                <w:szCs w:val="20"/>
                <w:u w:val="none"/>
              </w:rPr>
            </w:pPr>
          </w:p>
        </w:tc>
        <w:tc>
          <w:tcPr>
            <w:tcW w:w="18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C02C46">
            <w:pPr>
              <w:jc w:val="center"/>
              <w:rPr>
                <w:rFonts w:hint="eastAsia" w:ascii="宋体" w:hAnsi="宋体" w:eastAsia="宋体" w:cs="宋体"/>
                <w:i w:val="0"/>
                <w:iCs w:val="0"/>
                <w:color w:val="000000"/>
                <w:sz w:val="20"/>
                <w:szCs w:val="20"/>
                <w:u w:val="none"/>
              </w:rPr>
            </w:pPr>
          </w:p>
        </w:tc>
        <w:tc>
          <w:tcPr>
            <w:tcW w:w="1777" w:type="dxa"/>
            <w:vMerge w:val="continue"/>
            <w:tcBorders>
              <w:left w:val="single" w:color="000000" w:sz="4" w:space="0"/>
              <w:right w:val="single" w:color="000000" w:sz="4" w:space="0"/>
            </w:tcBorders>
            <w:noWrap w:val="0"/>
            <w:vAlign w:val="center"/>
          </w:tcPr>
          <w:p w14:paraId="281836C9">
            <w:pPr>
              <w:jc w:val="center"/>
              <w:rPr>
                <w:rFonts w:hint="eastAsia" w:ascii="宋体" w:hAnsi="宋体" w:eastAsia="宋体" w:cs="宋体"/>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tcBorders>
            <w:noWrap w:val="0"/>
            <w:vAlign w:val="center"/>
          </w:tcPr>
          <w:p w14:paraId="36EC77BB">
            <w:pPr>
              <w:jc w:val="center"/>
              <w:rPr>
                <w:rFonts w:hint="eastAsia" w:ascii="宋体" w:hAnsi="宋体" w:eastAsia="宋体" w:cs="宋体"/>
                <w:i w:val="0"/>
                <w:iCs w:val="0"/>
                <w:color w:val="000000"/>
                <w:sz w:val="24"/>
                <w:szCs w:val="24"/>
                <w:u w:val="none"/>
              </w:rPr>
            </w:pPr>
          </w:p>
        </w:tc>
      </w:tr>
      <w:tr w14:paraId="6F181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25" w:type="dxa"/>
            <w:vMerge w:val="continue"/>
            <w:tcBorders>
              <w:top w:val="single" w:color="000000" w:sz="4" w:space="0"/>
              <w:bottom w:val="single" w:color="000000" w:sz="4" w:space="0"/>
              <w:right w:val="single" w:color="000000" w:sz="4" w:space="0"/>
            </w:tcBorders>
            <w:noWrap w:val="0"/>
            <w:vAlign w:val="center"/>
          </w:tcPr>
          <w:p w14:paraId="4C6D699B">
            <w:pPr>
              <w:jc w:val="center"/>
              <w:rPr>
                <w:rFonts w:hint="default" w:ascii="Arial" w:hAnsi="Arial" w:eastAsia="宋体" w:cs="Arial"/>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252C9">
            <w:pPr>
              <w:jc w:val="center"/>
              <w:rPr>
                <w:rFonts w:hint="eastAsia" w:ascii="宋体" w:hAnsi="宋体" w:eastAsia="宋体" w:cs="宋体"/>
                <w:i w:val="0"/>
                <w:iCs w:val="0"/>
                <w:color w:val="000000"/>
                <w:sz w:val="20"/>
                <w:szCs w:val="20"/>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0"/>
            <w:vAlign w:val="center"/>
          </w:tcPr>
          <w:p w14:paraId="5AB0B8D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氧气：21%（误差0.5%）</w:t>
            </w:r>
          </w:p>
        </w:tc>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6BB0C">
            <w:pPr>
              <w:jc w:val="center"/>
              <w:rPr>
                <w:rFonts w:hint="eastAsia" w:ascii="宋体" w:hAnsi="宋体" w:eastAsia="宋体" w:cs="宋体"/>
                <w:i w:val="0"/>
                <w:iCs w:val="0"/>
                <w:color w:val="000000"/>
                <w:sz w:val="20"/>
                <w:szCs w:val="20"/>
                <w:u w:val="none"/>
              </w:rPr>
            </w:pPr>
          </w:p>
        </w:tc>
        <w:tc>
          <w:tcPr>
            <w:tcW w:w="18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1157A9">
            <w:pPr>
              <w:jc w:val="center"/>
              <w:rPr>
                <w:rFonts w:hint="eastAsia" w:ascii="宋体" w:hAnsi="宋体" w:eastAsia="宋体" w:cs="宋体"/>
                <w:i w:val="0"/>
                <w:iCs w:val="0"/>
                <w:color w:val="000000"/>
                <w:sz w:val="20"/>
                <w:szCs w:val="20"/>
                <w:u w:val="none"/>
              </w:rPr>
            </w:pPr>
          </w:p>
        </w:tc>
        <w:tc>
          <w:tcPr>
            <w:tcW w:w="1777" w:type="dxa"/>
            <w:vMerge w:val="continue"/>
            <w:tcBorders>
              <w:left w:val="single" w:color="000000" w:sz="4" w:space="0"/>
              <w:right w:val="single" w:color="000000" w:sz="4" w:space="0"/>
            </w:tcBorders>
            <w:noWrap w:val="0"/>
            <w:vAlign w:val="center"/>
          </w:tcPr>
          <w:p w14:paraId="24C5C01A">
            <w:pPr>
              <w:jc w:val="center"/>
              <w:rPr>
                <w:rFonts w:hint="eastAsia" w:ascii="宋体" w:hAnsi="宋体" w:eastAsia="宋体" w:cs="宋体"/>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tcBorders>
            <w:noWrap w:val="0"/>
            <w:vAlign w:val="center"/>
          </w:tcPr>
          <w:p w14:paraId="14D886D1">
            <w:pPr>
              <w:jc w:val="center"/>
              <w:rPr>
                <w:rFonts w:hint="eastAsia" w:ascii="宋体" w:hAnsi="宋体" w:eastAsia="宋体" w:cs="宋体"/>
                <w:i w:val="0"/>
                <w:iCs w:val="0"/>
                <w:color w:val="000000"/>
                <w:sz w:val="24"/>
                <w:szCs w:val="24"/>
                <w:u w:val="none"/>
              </w:rPr>
            </w:pPr>
          </w:p>
        </w:tc>
      </w:tr>
      <w:tr w14:paraId="2C3D9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right w:val="single" w:color="000000" w:sz="4" w:space="0"/>
            </w:tcBorders>
            <w:noWrap w:val="0"/>
            <w:vAlign w:val="center"/>
          </w:tcPr>
          <w:p w14:paraId="3BBFC8C7">
            <w:pPr>
              <w:jc w:val="center"/>
              <w:rPr>
                <w:rFonts w:hint="default" w:ascii="Arial" w:hAnsi="Arial" w:eastAsia="宋体" w:cs="Arial"/>
                <w:i w:val="0"/>
                <w:iCs w:val="0"/>
                <w:color w:val="000000"/>
                <w:sz w:val="20"/>
                <w:szCs w:val="20"/>
                <w:u w:val="none"/>
              </w:rPr>
            </w:pPr>
          </w:p>
        </w:tc>
        <w:tc>
          <w:tcPr>
            <w:tcW w:w="620" w:type="dxa"/>
            <w:vMerge w:val="continue"/>
            <w:tcBorders>
              <w:top w:val="single" w:color="000000" w:sz="4" w:space="0"/>
              <w:left w:val="single" w:color="000000" w:sz="4" w:space="0"/>
              <w:right w:val="single" w:color="000000" w:sz="4" w:space="0"/>
            </w:tcBorders>
            <w:noWrap w:val="0"/>
            <w:vAlign w:val="center"/>
          </w:tcPr>
          <w:p w14:paraId="0B0636E7">
            <w:pPr>
              <w:jc w:val="center"/>
              <w:rPr>
                <w:rFonts w:hint="eastAsia" w:ascii="宋体" w:hAnsi="宋体" w:eastAsia="宋体" w:cs="宋体"/>
                <w:i w:val="0"/>
                <w:iCs w:val="0"/>
                <w:color w:val="000000"/>
                <w:sz w:val="20"/>
                <w:szCs w:val="20"/>
                <w:u w:val="none"/>
              </w:rPr>
            </w:pPr>
          </w:p>
        </w:tc>
        <w:tc>
          <w:tcPr>
            <w:tcW w:w="1543" w:type="dxa"/>
            <w:gridSpan w:val="3"/>
            <w:tcBorders>
              <w:top w:val="single" w:color="000000" w:sz="4" w:space="0"/>
              <w:left w:val="single" w:color="000000" w:sz="4" w:space="0"/>
              <w:right w:val="single" w:color="000000" w:sz="4" w:space="0"/>
            </w:tcBorders>
            <w:noWrap w:val="0"/>
            <w:vAlign w:val="center"/>
          </w:tcPr>
          <w:p w14:paraId="5AC3DA0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平衡气：N</w:t>
            </w:r>
            <w:r>
              <w:rPr>
                <w:rFonts w:hint="eastAsia" w:ascii="宋体" w:hAnsi="宋体" w:eastAsia="宋体" w:cs="宋体"/>
                <w:i w:val="0"/>
                <w:iCs w:val="0"/>
                <w:snapToGrid w:val="0"/>
                <w:color w:val="000000"/>
                <w:kern w:val="0"/>
                <w:sz w:val="24"/>
                <w:szCs w:val="24"/>
                <w:u w:val="none"/>
                <w:vertAlign w:val="subscript"/>
                <w:lang w:val="en-US" w:eastAsia="zh-CN" w:bidi="ar"/>
              </w:rPr>
              <w:t>2</w:t>
            </w:r>
          </w:p>
        </w:tc>
        <w:tc>
          <w:tcPr>
            <w:tcW w:w="798" w:type="dxa"/>
            <w:vMerge w:val="continue"/>
            <w:tcBorders>
              <w:top w:val="single" w:color="000000" w:sz="4" w:space="0"/>
              <w:left w:val="single" w:color="000000" w:sz="4" w:space="0"/>
              <w:right w:val="single" w:color="000000" w:sz="4" w:space="0"/>
            </w:tcBorders>
            <w:noWrap w:val="0"/>
            <w:vAlign w:val="center"/>
          </w:tcPr>
          <w:p w14:paraId="2B4AF767">
            <w:pPr>
              <w:jc w:val="center"/>
              <w:rPr>
                <w:rFonts w:hint="eastAsia" w:ascii="宋体" w:hAnsi="宋体" w:eastAsia="宋体" w:cs="宋体"/>
                <w:i w:val="0"/>
                <w:iCs w:val="0"/>
                <w:color w:val="000000"/>
                <w:sz w:val="20"/>
                <w:szCs w:val="20"/>
                <w:u w:val="none"/>
              </w:rPr>
            </w:pPr>
          </w:p>
        </w:tc>
        <w:tc>
          <w:tcPr>
            <w:tcW w:w="1804" w:type="dxa"/>
            <w:gridSpan w:val="2"/>
            <w:vMerge w:val="continue"/>
            <w:tcBorders>
              <w:top w:val="single" w:color="000000" w:sz="4" w:space="0"/>
              <w:left w:val="single" w:color="000000" w:sz="4" w:space="0"/>
              <w:right w:val="single" w:color="000000" w:sz="4" w:space="0"/>
            </w:tcBorders>
            <w:noWrap w:val="0"/>
            <w:vAlign w:val="center"/>
          </w:tcPr>
          <w:p w14:paraId="7D8BCD61">
            <w:pPr>
              <w:jc w:val="center"/>
              <w:rPr>
                <w:rFonts w:hint="eastAsia" w:ascii="宋体" w:hAnsi="宋体" w:eastAsia="宋体" w:cs="宋体"/>
                <w:i w:val="0"/>
                <w:iCs w:val="0"/>
                <w:color w:val="000000"/>
                <w:sz w:val="20"/>
                <w:szCs w:val="20"/>
                <w:u w:val="none"/>
              </w:rPr>
            </w:pPr>
          </w:p>
        </w:tc>
        <w:tc>
          <w:tcPr>
            <w:tcW w:w="1777" w:type="dxa"/>
            <w:vMerge w:val="continue"/>
            <w:tcBorders>
              <w:left w:val="single" w:color="000000" w:sz="4" w:space="0"/>
              <w:right w:val="single" w:color="000000" w:sz="4" w:space="0"/>
            </w:tcBorders>
            <w:noWrap w:val="0"/>
            <w:vAlign w:val="center"/>
          </w:tcPr>
          <w:p w14:paraId="300ABC4D">
            <w:pPr>
              <w:jc w:val="center"/>
              <w:rPr>
                <w:rFonts w:hint="eastAsia" w:ascii="宋体" w:hAnsi="宋体" w:eastAsia="宋体" w:cs="宋体"/>
                <w:i w:val="0"/>
                <w:iCs w:val="0"/>
                <w:color w:val="000000"/>
                <w:sz w:val="24"/>
                <w:szCs w:val="24"/>
                <w:u w:val="none"/>
              </w:rPr>
            </w:pPr>
          </w:p>
        </w:tc>
        <w:tc>
          <w:tcPr>
            <w:tcW w:w="1122" w:type="dxa"/>
            <w:vMerge w:val="continue"/>
            <w:tcBorders>
              <w:top w:val="single" w:color="000000" w:sz="4" w:space="0"/>
              <w:left w:val="single" w:color="000000" w:sz="4" w:space="0"/>
            </w:tcBorders>
            <w:noWrap w:val="0"/>
            <w:vAlign w:val="center"/>
          </w:tcPr>
          <w:p w14:paraId="3FC72508">
            <w:pPr>
              <w:jc w:val="center"/>
              <w:rPr>
                <w:rFonts w:hint="eastAsia" w:ascii="宋体" w:hAnsi="宋体" w:eastAsia="宋体" w:cs="宋体"/>
                <w:i w:val="0"/>
                <w:iCs w:val="0"/>
                <w:color w:val="000000"/>
                <w:sz w:val="24"/>
                <w:szCs w:val="24"/>
                <w:u w:val="none"/>
              </w:rPr>
            </w:pPr>
          </w:p>
        </w:tc>
      </w:tr>
    </w:tbl>
    <w:p w14:paraId="780A8B8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2"/>
        <w:rPr>
          <w:rFonts w:hint="eastAsia" w:ascii="仿宋" w:hAnsi="仿宋" w:eastAsia="仿宋" w:cs="仿宋"/>
          <w:b/>
          <w:bCs/>
          <w:sz w:val="24"/>
          <w:szCs w:val="24"/>
          <w:highlight w:val="none"/>
          <w:lang w:val="en-US" w:eastAsia="zh-CN"/>
        </w:rPr>
      </w:pPr>
    </w:p>
    <w:p w14:paraId="6940AA6A">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注：询价结果包括但不限于人工、交通、税金以及完成本项目所需的全部费用；</w:t>
      </w:r>
    </w:p>
    <w:p w14:paraId="2AD9B5AC">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（二）技术/服务要求</w:t>
      </w:r>
    </w:p>
    <w:p w14:paraId="2FFB7221">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1.医用氧气技术配置要求：</w:t>
      </w:r>
    </w:p>
    <w:p w14:paraId="7B367C0A">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医用氧标准：医用氧气和液氧都必须符合《中国药典2025版》标准，医用气态氧纯度≥99.5%，医用液态氧纯度≥99.5%。</w:t>
      </w:r>
    </w:p>
    <w:p w14:paraId="4742B56C">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液氮标准：纯度≥99.999%。</w:t>
      </w:r>
    </w:p>
    <w:p w14:paraId="6140FEC5">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二氧化碳标准：纯度≥99.9%，符合《中国药典》2025版第二部要求。</w:t>
      </w:r>
    </w:p>
    <w:p w14:paraId="4E2ABBC1">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肺弥散气标准:</w:t>
      </w:r>
      <w:r>
        <w:rPr>
          <w:rFonts w:hint="eastAsia" w:ascii="宋体" w:hAnsi="宋体" w:eastAsia="宋体" w:cs="宋体"/>
          <w:i w:val="0"/>
          <w:iCs w:val="0"/>
          <w:snapToGrid w:val="0"/>
          <w:color w:val="000000"/>
          <w:kern w:val="0"/>
          <w:sz w:val="24"/>
          <w:szCs w:val="24"/>
          <w:u w:val="none"/>
          <w:lang w:val="en-US" w:eastAsia="zh-CN" w:bidi="ar"/>
        </w:rPr>
        <w:t>一氧化碳</w:t>
      </w:r>
      <w:r>
        <w:rPr>
          <w:rFonts w:hint="eastAsia" w:ascii="仿宋" w:hAnsi="仿宋" w:eastAsia="仿宋" w:cs="仿宋"/>
          <w:kern w:val="2"/>
          <w:sz w:val="24"/>
          <w:szCs w:val="24"/>
          <w:highlight w:val="none"/>
          <w:lang w:val="en-US" w:eastAsia="zh-CN" w:bidi="ar-SA"/>
        </w:rPr>
        <w:t>:0.300%（误差0.01%）,甲烷:0.300%（误差0.01%）,乙炔:0.300%（误差0.01%）,氧气：21%（误差0.5%）,平衡气：N</w:t>
      </w:r>
      <w:r>
        <w:rPr>
          <w:rFonts w:hint="eastAsia" w:ascii="仿宋" w:hAnsi="仿宋" w:eastAsia="仿宋" w:cs="仿宋"/>
          <w:kern w:val="2"/>
          <w:sz w:val="24"/>
          <w:szCs w:val="24"/>
          <w:highlight w:val="none"/>
          <w:vertAlign w:val="subscript"/>
          <w:lang w:val="en-US" w:eastAsia="zh-CN" w:bidi="ar-SA"/>
        </w:rPr>
        <w:t>2</w:t>
      </w:r>
      <w:r>
        <w:rPr>
          <w:rFonts w:hint="eastAsia" w:ascii="仿宋" w:hAnsi="仿宋" w:eastAsia="仿宋" w:cs="仿宋"/>
          <w:kern w:val="2"/>
          <w:sz w:val="24"/>
          <w:szCs w:val="24"/>
          <w:highlight w:val="none"/>
          <w:lang w:val="en-US" w:eastAsia="zh-CN" w:bidi="ar-SA"/>
        </w:rPr>
        <w:t>。</w:t>
      </w:r>
    </w:p>
    <w:p w14:paraId="46D13A4E">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2.配置要求：</w:t>
      </w:r>
    </w:p>
    <w:p w14:paraId="07742463">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需提供在检验（检测）有效期内的40L医用氧气瓶、40L二氧化碳气瓶、40L肺弥散气气瓶和10L液氮瓶作为容器负责进行充装周转，归属权为供应商，2.8L氧气瓶和10L氧气瓶由采购方提供，采购方提供的气瓶由供应商负责检验并承担费用。</w:t>
      </w:r>
    </w:p>
    <w:p w14:paraId="678416F9">
      <w:pPr>
        <w:pStyle w:val="6"/>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（2）供应商应对自身提供和采购人提供的医用氧气瓶进行检查，确保充装医用氧气瓶及低温绝热瓶符合《气瓶安全监察规程》、TSG23-2021《气瓶安全技术规程》中的有关规定,具体包括要求：</w:t>
      </w:r>
    </w:p>
    <w:p w14:paraId="6C3EEFD4">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①氧气瓶内表面要求光滑，无锈屑、氧化皮等机械杂质。</w:t>
      </w:r>
    </w:p>
    <w:p w14:paraId="62E857F8">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②氧气瓶内表面烘干无水份。</w:t>
      </w:r>
    </w:p>
    <w:p w14:paraId="2B47D943">
      <w:pPr>
        <w:pStyle w:val="6"/>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③氧气瓶外表面天蓝漆色，“氧”黑字标志清楚。外表面应保持清洁卫生无污染。</w:t>
      </w:r>
    </w:p>
    <w:p w14:paraId="110A449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firstLine="480" w:firstLineChars="200"/>
        <w:textAlignment w:val="auto"/>
        <w:outlineLvl w:val="2"/>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④</w:t>
      </w:r>
      <w:r>
        <w:rPr>
          <w:rFonts w:hint="eastAsia" w:ascii="仿宋" w:hAnsi="仿宋" w:eastAsia="仿宋" w:cs="仿宋"/>
          <w:kern w:val="2"/>
          <w:sz w:val="24"/>
          <w:szCs w:val="24"/>
          <w:highlight w:val="none"/>
          <w:lang w:val="en-US" w:eastAsia="en-US" w:bidi="ar-SA"/>
        </w:rPr>
        <w:t>钢瓶安全附件、防震胶圈、固定式瓶帽应配齐</w:t>
      </w:r>
      <w:r>
        <w:rPr>
          <w:rFonts w:hint="eastAsia" w:ascii="仿宋" w:hAnsi="仿宋" w:eastAsia="仿宋" w:cs="仿宋"/>
          <w:kern w:val="2"/>
          <w:sz w:val="24"/>
          <w:szCs w:val="24"/>
          <w:highlight w:val="none"/>
          <w:lang w:val="en-US" w:eastAsia="zh-CN" w:bidi="ar-SA"/>
        </w:rPr>
        <w:t>。</w:t>
      </w:r>
    </w:p>
    <w:p w14:paraId="3B5E23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firstLine="480" w:firstLineChars="200"/>
        <w:textAlignment w:val="auto"/>
        <w:outlineLvl w:val="2"/>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⑤</w:t>
      </w:r>
      <w:r>
        <w:rPr>
          <w:rFonts w:hint="eastAsia" w:ascii="仿宋" w:hAnsi="仿宋" w:eastAsia="仿宋" w:cs="仿宋"/>
          <w:kern w:val="2"/>
          <w:sz w:val="24"/>
          <w:szCs w:val="24"/>
          <w:highlight w:val="none"/>
          <w:lang w:val="en-US" w:eastAsia="en-US" w:bidi="ar-SA"/>
        </w:rPr>
        <w:t>钢瓶氧气阀门要求无漏气、无污染</w:t>
      </w:r>
      <w:r>
        <w:rPr>
          <w:rFonts w:hint="eastAsia" w:ascii="仿宋" w:hAnsi="仿宋" w:eastAsia="仿宋" w:cs="仿宋"/>
          <w:kern w:val="2"/>
          <w:sz w:val="24"/>
          <w:szCs w:val="24"/>
          <w:highlight w:val="none"/>
          <w:lang w:val="en-US" w:eastAsia="zh-CN" w:bidi="ar-SA"/>
        </w:rPr>
        <w:t>。</w:t>
      </w:r>
    </w:p>
    <w:p w14:paraId="7F1CF5D7">
      <w:pPr>
        <w:pStyle w:val="2"/>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⑥充氧后，瓶阀嘴应佩带料压帽，防止阀口污染。</w:t>
      </w:r>
    </w:p>
    <w:p w14:paraId="6EE3B65D">
      <w:pPr>
        <w:pStyle w:val="2"/>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⑦医用氧气瓶应专瓶专用，不得与工业氧气瓶混充混用。</w:t>
      </w:r>
    </w:p>
    <w:p w14:paraId="7EDB885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firstLine="480" w:firstLineChars="200"/>
        <w:textAlignment w:val="auto"/>
        <w:outlineLvl w:val="2"/>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⑧气瓶上贴有医用氧气合格证，上面印有生产厂家、生产日期、有效期等内容。</w:t>
      </w:r>
    </w:p>
    <w:p w14:paraId="57DCD5E8">
      <w:pPr>
        <w:pStyle w:val="2"/>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⑨提供制作上墙相应操作流程、安全生产危险辨识及处置措施、制度职责。</w:t>
      </w:r>
    </w:p>
    <w:p w14:paraId="3724C1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（三）人员及车辆要求</w:t>
      </w:r>
    </w:p>
    <w:p w14:paraId="52D98D7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1.配备≥1名驾驶员：人员具有公安部门核发的有效驾驶证及交通主管部门核发的营业性道路运输驾驶员(危险货物运输)从业资格证。</w:t>
      </w:r>
    </w:p>
    <w:p w14:paraId="6F88EC3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方正仿宋" w:cs="仿宋"/>
          <w:sz w:val="24"/>
          <w:szCs w:val="24"/>
          <w:highlight w:val="none"/>
          <w:lang w:val="en-US" w:eastAsia="zh-CN"/>
        </w:rPr>
      </w:pPr>
      <w:r>
        <w:rPr>
          <w:rFonts w:hint="eastAsia" w:ascii="仿宋" w:hAnsi="仿宋" w:eastAsia="仿宋" w:cs="仿宋"/>
          <w:sz w:val="24"/>
          <w:szCs w:val="24"/>
          <w:highlight w:val="none"/>
          <w:lang w:val="en-US" w:eastAsia="zh-CN"/>
        </w:rPr>
        <w:t>2.配备≥1名押运员：人员具有交通主管部门核发的道路危险货物操作证(押运员证）。</w:t>
      </w:r>
    </w:p>
    <w:p w14:paraId="4D4FC8B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3.配备≥1辆危化品运输车辆：车辆如为自有，提供有效的行驶证复印件；如为租赁，还须提供有效的租赁合同复印件。</w:t>
      </w:r>
    </w:p>
    <w:p w14:paraId="44AA909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（四）质量要求</w:t>
      </w:r>
    </w:p>
    <w:p w14:paraId="7EF8662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1.供应商须提供全新的、未使用过的货物（含零部件、配件等），表面无划伤、无碰撞痕迹，且权属清楚，不得侵害他人的知识产权。</w:t>
      </w:r>
    </w:p>
    <w:p w14:paraId="13B286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2.货物必须符合或优于国家（行业）标准，以及本项目招标文件的质量要求和技术指标与出厂标准。</w:t>
      </w:r>
    </w:p>
    <w:p w14:paraId="2FC1072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3.货物质量出现问题，供应商应负责三包（包修、包换、包退），费用由供应商负担，采购人有权到供应商生产场地检查货物质量和生产进度。</w:t>
      </w:r>
    </w:p>
    <w:p w14:paraId="1CB8AC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4.货到现场后由于采购人保管不当造成的质量问题，供应商亦应负责修理，但费用由采购人负担。</w:t>
      </w:r>
    </w:p>
    <w:p w14:paraId="683F78A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（五）售后服务要求</w:t>
      </w:r>
    </w:p>
    <w:p w14:paraId="6706F2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1.所提供的货物包装均为货物出厂时原包装，并保证所提供的货物在装卸、运输和仓储过程中有足够的包装保护，防止货物受潮、生锈、被腐蚀、受到冲撞以及其他不可预见的损坏。</w:t>
      </w:r>
    </w:p>
    <w:p w14:paraId="4A00205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lang w:val="en-US" w:eastAsia="zh-CN"/>
        </w:rPr>
        <w:t>应派专人负责产品配送，货到现场后交付使用前由于</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lang w:val="en-US" w:eastAsia="zh-CN"/>
        </w:rPr>
        <w:t>运输、装卸、保管不当造成的质量问题，由</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lang w:val="en-US" w:eastAsia="zh-CN"/>
        </w:rPr>
        <w:t>负责更换，采购人不承担任何责任。</w:t>
      </w:r>
    </w:p>
    <w:p w14:paraId="70C05E7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3.有关产品包装、运输、装卸等一切相关的费用由</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lang w:val="en-US" w:eastAsia="zh-CN"/>
        </w:rPr>
        <w:t>承担。</w:t>
      </w:r>
    </w:p>
    <w:p w14:paraId="4CD78B9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lang w:val="en-US" w:eastAsia="zh-CN"/>
        </w:rPr>
        <w:t>须指派专人负责与采购人联系售后服务事宜。</w:t>
      </w:r>
    </w:p>
    <w:p w14:paraId="2A48C69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5.配送时间：正常情况下，在接到采购人通知后，24小时内送到采购人指定地点；如遇紧急情况，在接到采购人通知后30分钟内响应，8小时内到达现场处理。</w:t>
      </w:r>
    </w:p>
    <w:p w14:paraId="5149F9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6.供应商需承诺全年值班响应，及时保证医院的用氧需求与供应。</w:t>
      </w:r>
    </w:p>
    <w:p w14:paraId="083A85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7.质保期：每批次产品的质保期为一年，自产品验收合格之日起算，质保期内出现非采购人原因导致的质量问题，由供应商负责免费更换。</w:t>
      </w:r>
    </w:p>
    <w:p w14:paraId="1E7F11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（六）其他要求</w:t>
      </w:r>
    </w:p>
    <w:p w14:paraId="35825B16">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trike/>
          <w:dstrike w:val="0"/>
          <w:color w:val="FF0000"/>
          <w:sz w:val="24"/>
          <w:szCs w:val="24"/>
          <w:highlight w:val="none"/>
          <w:lang w:val="en-US" w:eastAsia="zh-CN"/>
        </w:rPr>
      </w:pPr>
      <w:r>
        <w:rPr>
          <w:rFonts w:hint="eastAsia" w:ascii="仿宋" w:hAnsi="仿宋" w:eastAsia="仿宋" w:cs="仿宋"/>
          <w:sz w:val="24"/>
          <w:szCs w:val="24"/>
          <w:highlight w:val="none"/>
          <w:lang w:val="en-US" w:eastAsia="zh-CN"/>
        </w:rPr>
        <w:t>1.安全要求：供应商应确保合同期内无安全事故发生，若因供应商责任出现安全事故其责任和损失由供应商自行承担。</w:t>
      </w:r>
      <w:bookmarkStart w:id="0" w:name="_GoBack"/>
      <w:bookmarkEnd w:id="0"/>
    </w:p>
    <w:p w14:paraId="60E86C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highlight w:val="none"/>
          <w:lang w:val="en-US" w:eastAsia="zh-CN"/>
        </w:rPr>
      </w:pPr>
    </w:p>
    <w:p w14:paraId="0AE9E9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79D429"/>
    <w:multiLevelType w:val="singleLevel"/>
    <w:tmpl w:val="7C79D4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MTRiNGUzOWI5ZDE2ZDdiMDc1NGZkOTE3ZjVlOWIifQ=="/>
  </w:docVars>
  <w:rsids>
    <w:rsidRoot w:val="242E75B7"/>
    <w:rsid w:val="0E8B5601"/>
    <w:rsid w:val="107B47A2"/>
    <w:rsid w:val="1CB04610"/>
    <w:rsid w:val="242E75B7"/>
    <w:rsid w:val="2EB77952"/>
    <w:rsid w:val="34450A9E"/>
    <w:rsid w:val="3D6F3E47"/>
    <w:rsid w:val="403026DE"/>
    <w:rsid w:val="44D473C9"/>
    <w:rsid w:val="4AE43408"/>
    <w:rsid w:val="531E71EE"/>
    <w:rsid w:val="56A85269"/>
    <w:rsid w:val="5F3B5A4A"/>
    <w:rsid w:val="60C97DD3"/>
    <w:rsid w:val="632970D3"/>
    <w:rsid w:val="75AC171D"/>
    <w:rsid w:val="7A536356"/>
    <w:rsid w:val="7C507752"/>
    <w:rsid w:val="7E116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 w:cs="Times New Roman"/>
      <w:kern w:val="2"/>
      <w:sz w:val="32"/>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eastAsia="宋体"/>
      <w:sz w:val="18"/>
    </w:rPr>
  </w:style>
  <w:style w:type="table" w:styleId="4">
    <w:name w:val="Table Grid"/>
    <w:basedOn w:val="3"/>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autoRedefine/>
    <w:semiHidden/>
    <w:qFormat/>
    <w:uiPriority w:val="0"/>
    <w:rPr>
      <w:rFonts w:ascii="宋体" w:hAnsi="宋体" w:eastAsia="宋体" w:cs="宋体"/>
      <w:sz w:val="19"/>
      <w:szCs w:val="19"/>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41"/>
    <w:basedOn w:val="5"/>
    <w:qFormat/>
    <w:uiPriority w:val="0"/>
    <w:rPr>
      <w:rFonts w:hint="eastAsia" w:ascii="宋体" w:hAnsi="宋体" w:eastAsia="宋体" w:cs="宋体"/>
      <w:color w:val="000000"/>
      <w:sz w:val="21"/>
      <w:szCs w:val="21"/>
      <w:u w:val="none"/>
    </w:rPr>
  </w:style>
  <w:style w:type="character" w:customStyle="1" w:styleId="9">
    <w:name w:val="font131"/>
    <w:basedOn w:val="5"/>
    <w:qFormat/>
    <w:uiPriority w:val="0"/>
    <w:rPr>
      <w:rFonts w:hint="eastAsia" w:ascii="宋体" w:hAnsi="宋体" w:eastAsia="宋体" w:cs="宋体"/>
      <w:color w:val="000000"/>
      <w:sz w:val="21"/>
      <w:szCs w:val="21"/>
      <w:u w:val="none"/>
      <w:vertAlign w:val="superscript"/>
    </w:rPr>
  </w:style>
  <w:style w:type="character" w:customStyle="1" w:styleId="10">
    <w:name w:val="font112"/>
    <w:basedOn w:val="5"/>
    <w:qFormat/>
    <w:uiPriority w:val="0"/>
    <w:rPr>
      <w:rFonts w:hint="eastAsia" w:ascii="宋体" w:hAnsi="宋体" w:eastAsia="宋体" w:cs="宋体"/>
      <w:color w:val="000000"/>
      <w:sz w:val="20"/>
      <w:szCs w:val="20"/>
      <w:u w:val="none"/>
    </w:rPr>
  </w:style>
  <w:style w:type="character" w:customStyle="1" w:styleId="11">
    <w:name w:val="font141"/>
    <w:basedOn w:val="5"/>
    <w:qFormat/>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1789</Words>
  <Characters>2056</Characters>
  <Lines>0</Lines>
  <Paragraphs>0</Paragraphs>
  <TotalTime>2</TotalTime>
  <ScaleCrop>false</ScaleCrop>
  <LinksUpToDate>false</LinksUpToDate>
  <CharactersWithSpaces>2057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2026-01-19T06:46:00Z</dcterms:created>
  <dc:creator>曾远亮</dc:creator>
  <cp:lastModifiedBy>吴巍</cp:lastModifiedBy>
  <dcterms:modified xsi:type="dcterms:W3CDTF">2026-04-10T10:24:47Z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6B0C743C010B4BCDB72DBA6482480C1A_13</vt:lpwstr>
  </property>
  <property fmtid="{D5CDD505-2E9C-101B-9397-08002B2CF9AE}" pid="4" name="KSOTemplateDocerSaveRecord">
    <vt:lpwstr>eyJoZGlkIjoiMjQyMzZjZTEwNzdhNWI1NDE3NjZhZTllNmU1Y2NiZTQiLCJ1c2VySWQiOiIxNTc5MTkwMDUzIn0=</vt:lpwstr>
  </property>
</Properties>
</file>