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1F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2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 w14:paraId="6C018C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附件：</w:t>
      </w:r>
    </w:p>
    <w:p w14:paraId="7EFB63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报价一览表</w:t>
      </w:r>
    </w:p>
    <w:p w14:paraId="7C8132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</w:p>
    <w:p w14:paraId="5E44FA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74" w:line="240" w:lineRule="auto"/>
        <w:ind w:firstLine="479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项目名称：成都市新都区第二人民医院部分管道塌陷维修项目</w:t>
      </w:r>
    </w:p>
    <w:p w14:paraId="4ACDD2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74" w:line="240" w:lineRule="auto"/>
        <w:ind w:firstLine="479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6604"/>
      </w:tblGrid>
      <w:tr w14:paraId="1A37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903" w:type="dxa"/>
            <w:noWrap w:val="0"/>
            <w:vAlign w:val="center"/>
          </w:tcPr>
          <w:p w14:paraId="42462F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  <w:t>总报价</w:t>
            </w:r>
          </w:p>
          <w:p w14:paraId="05B429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  <w:t>人民币（元）</w:t>
            </w:r>
          </w:p>
        </w:tc>
        <w:tc>
          <w:tcPr>
            <w:tcW w:w="6604" w:type="dxa"/>
            <w:noWrap w:val="0"/>
            <w:vAlign w:val="center"/>
          </w:tcPr>
          <w:p w14:paraId="5BDF7A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auto"/>
              <w:ind w:firstLine="479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  <w:t>大写：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。</w:t>
            </w:r>
          </w:p>
          <w:p w14:paraId="5930B7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auto"/>
              <w:ind w:firstLine="479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  <w:t>小写：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。</w:t>
            </w:r>
          </w:p>
        </w:tc>
      </w:tr>
      <w:tr w14:paraId="3AC8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903" w:type="dxa"/>
            <w:noWrap w:val="0"/>
            <w:vAlign w:val="center"/>
          </w:tcPr>
          <w:p w14:paraId="724180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  <w:t>工期</w:t>
            </w:r>
          </w:p>
        </w:tc>
        <w:tc>
          <w:tcPr>
            <w:tcW w:w="6604" w:type="dxa"/>
            <w:noWrap w:val="0"/>
            <w:vAlign w:val="center"/>
          </w:tcPr>
          <w:p w14:paraId="55F056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auto"/>
              <w:ind w:firstLine="479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64F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903" w:type="dxa"/>
            <w:noWrap w:val="0"/>
            <w:vAlign w:val="center"/>
          </w:tcPr>
          <w:p w14:paraId="40C99C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  <w:t>质量标准</w:t>
            </w:r>
          </w:p>
        </w:tc>
        <w:tc>
          <w:tcPr>
            <w:tcW w:w="6604" w:type="dxa"/>
            <w:noWrap w:val="0"/>
            <w:vAlign w:val="center"/>
          </w:tcPr>
          <w:p w14:paraId="78F0A3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auto"/>
              <w:ind w:firstLine="479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2713C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74" w:line="240" w:lineRule="auto"/>
        <w:ind w:firstLine="479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</w:p>
    <w:p w14:paraId="13256C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74" w:line="240" w:lineRule="auto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</w:p>
    <w:p w14:paraId="4A052BB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74" w:line="240" w:lineRule="auto"/>
        <w:ind w:firstLine="479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 xml:space="preserve">供应商名称：（盖章）          </w:t>
      </w:r>
    </w:p>
    <w:p w14:paraId="530584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74" w:line="240" w:lineRule="auto"/>
        <w:ind w:firstLine="479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供应商授权代表：（签字或盖章）</w:t>
      </w:r>
    </w:p>
    <w:p w14:paraId="265582C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74" w:line="240" w:lineRule="auto"/>
        <w:ind w:firstLine="479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 xml:space="preserve">日期：                      </w:t>
      </w:r>
    </w:p>
    <w:p w14:paraId="3BB70C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4C8E9E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35F17A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  <w:t>已标价工程量清单</w:t>
      </w:r>
    </w:p>
    <w:p w14:paraId="507E43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75" w:line="240" w:lineRule="auto"/>
        <w:ind w:left="3"/>
        <w:textAlignment w:val="auto"/>
        <w:rPr>
          <w:rFonts w:hint="eastAsia" w:ascii="宋体" w:hAnsi="宋体" w:eastAsia="宋体" w:cs="宋体"/>
          <w:spacing w:val="13"/>
          <w:position w:val="2"/>
          <w:sz w:val="24"/>
          <w:szCs w:val="24"/>
        </w:rPr>
      </w:pPr>
    </w:p>
    <w:p w14:paraId="5ECD6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line="24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一、工程量清单</w:t>
      </w:r>
    </w:p>
    <w:p w14:paraId="20673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4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采用清单报价，所有响应报价均以人民币报价。本项目采购人提供采购项目的图纸，报价应包括为完成本工程的施工所需相关的全部费用。具体有：本工程施工准备，施工及竣工验收、移交前的各项应有费用。其中包括直、间、管理费、利、税，现行规定的政策性调价、安全措施费、现场文明施工费以及合同规定的其他风险、责任等所有费用。</w:t>
      </w:r>
    </w:p>
    <w:p w14:paraId="5075F5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4" w:line="240" w:lineRule="auto"/>
        <w:ind w:left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二、编制工程量清单应依据：</w:t>
      </w:r>
    </w:p>
    <w:p w14:paraId="2CA64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1.需依据国家或省级、行业建设主管部门颁发的计价依据和办法；</w:t>
      </w:r>
    </w:p>
    <w:p w14:paraId="6856D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2.建设工程设计文件；</w:t>
      </w:r>
    </w:p>
    <w:p w14:paraId="02F38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3.与建设工程有关的标准、规范、技术资料；</w:t>
      </w:r>
    </w:p>
    <w:p w14:paraId="7B88A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4.拟定的磋商文件；</w:t>
      </w:r>
    </w:p>
    <w:p w14:paraId="36316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5.施工现场情况、工程特点及常规施工方案；</w:t>
      </w:r>
    </w:p>
    <w:p w14:paraId="701C7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6.其他相关资料。</w:t>
      </w:r>
    </w:p>
    <w:p w14:paraId="0A420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6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三、工程量清单与计价表（另册）</w:t>
      </w:r>
    </w:p>
    <w:p w14:paraId="08A34E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2026-03-03T00:43:04Z</dcterms:created>
  <dc:creator>Administrator</dc:creator>
  <cp:lastModifiedBy>吴巍</cp:lastModifiedBy>
  <dcterms:modified xsi:type="dcterms:W3CDTF">2026-03-03T00:43:15Z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eyJoZGlkIjoiMDIyYjA4Y2ExOTA4NDNiMTJhNjI1NGQ2OWRmMGExNGEiLCJ1c2VySWQiOiIxNTc5MTkwMDUzIn0=</vt:lpwstr>
  </property>
  <property fmtid="{D5CDD505-2E9C-101B-9397-08002B2CF9AE}" pid="4" name="ICV">
    <vt:lpwstr>1D67B54513844F92AD286FBF12A4BC3D_12</vt:lpwstr>
  </property>
</Properties>
</file>