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3D907">
      <w:pPr>
        <w:snapToGrid w:val="0"/>
        <w:jc w:val="center"/>
        <w:rPr>
          <w:b/>
          <w:color w:val="auto"/>
          <w:sz w:val="44"/>
          <w:szCs w:val="44"/>
        </w:rPr>
      </w:pPr>
      <w:r>
        <w:rPr>
          <w:rFonts w:hint="eastAsia"/>
          <w:b/>
          <w:color w:val="auto"/>
          <w:sz w:val="44"/>
          <w:szCs w:val="44"/>
        </w:rPr>
        <w:t>成都市新都区第二人民医院信息设备</w:t>
      </w:r>
    </w:p>
    <w:p w14:paraId="24E82382">
      <w:pPr>
        <w:snapToGrid w:val="0"/>
        <w:jc w:val="center"/>
        <w:rPr>
          <w:rFonts w:ascii="宋体" w:hAnsi="宋体" w:cs="宋体"/>
          <w:color w:val="auto"/>
          <w:sz w:val="36"/>
          <w:szCs w:val="36"/>
        </w:rPr>
      </w:pPr>
      <w:r>
        <w:rPr>
          <w:rFonts w:hint="eastAsia"/>
          <w:b/>
          <w:color w:val="auto"/>
          <w:sz w:val="44"/>
          <w:szCs w:val="44"/>
        </w:rPr>
        <w:t>零星维修项目</w:t>
      </w:r>
    </w:p>
    <w:p w14:paraId="4A77F2F0">
      <w:pPr>
        <w:autoSpaceDE w:val="0"/>
        <w:autoSpaceDN w:val="0"/>
        <w:adjustRightInd w:val="0"/>
        <w:spacing w:line="360" w:lineRule="auto"/>
        <w:rPr>
          <w:rFonts w:ascii="仿宋" w:hAnsi="仿宋" w:eastAsia="仿宋" w:cs="仿宋"/>
          <w:color w:val="auto"/>
          <w:kern w:val="0"/>
          <w:sz w:val="24"/>
        </w:rPr>
      </w:pPr>
      <w:r>
        <w:rPr>
          <w:rFonts w:hint="eastAsia" w:ascii="仿宋" w:hAnsi="仿宋" w:eastAsia="仿宋" w:cs="仿宋"/>
          <w:color w:val="auto"/>
          <w:kern w:val="0"/>
          <w:sz w:val="24"/>
        </w:rPr>
        <w:t>配送及维修清单、最高限价要求</w:t>
      </w:r>
    </w:p>
    <w:tbl>
      <w:tblPr>
        <w:tblStyle w:val="6"/>
        <w:tblW w:w="9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488"/>
        <w:gridCol w:w="3375"/>
        <w:gridCol w:w="990"/>
        <w:gridCol w:w="1590"/>
      </w:tblGrid>
      <w:tr w14:paraId="6191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200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编号</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75E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品名</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0F6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规格/要求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9D4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B55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单价（元）</w:t>
            </w:r>
          </w:p>
        </w:tc>
      </w:tr>
      <w:tr w14:paraId="76F4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A8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DF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主板</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D09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主板电源板维修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F6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50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175</w:t>
            </w:r>
          </w:p>
        </w:tc>
      </w:tr>
      <w:tr w14:paraId="17D5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A9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9446">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AE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主板桥芯片维修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70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B0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235</w:t>
            </w:r>
          </w:p>
        </w:tc>
      </w:tr>
      <w:tr w14:paraId="6FA6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5FF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887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电源更换</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FA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先马电源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F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9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r>
      <w:tr w14:paraId="0A02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F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DF5F">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6B5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坦克电源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45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73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w:t>
            </w:r>
          </w:p>
        </w:tc>
      </w:tr>
      <w:tr w14:paraId="77F1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51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A449">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3CC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长城电源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1A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40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255</w:t>
            </w:r>
          </w:p>
        </w:tc>
      </w:tr>
      <w:tr w14:paraId="2D98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F2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2488" w:type="dxa"/>
            <w:vMerge w:val="restart"/>
            <w:tcBorders>
              <w:top w:val="nil"/>
              <w:left w:val="single" w:color="000000" w:sz="4" w:space="0"/>
              <w:bottom w:val="nil"/>
              <w:right w:val="single" w:color="000000" w:sz="4" w:space="0"/>
            </w:tcBorders>
            <w:shd w:val="clear" w:color="auto" w:fill="auto"/>
            <w:noWrap/>
            <w:vAlign w:val="center"/>
          </w:tcPr>
          <w:p w14:paraId="73BF19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显示器维修</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2BA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维修电源板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EE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A78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w:t>
            </w:r>
          </w:p>
        </w:tc>
      </w:tr>
      <w:tr w14:paraId="7160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EF5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2488" w:type="dxa"/>
            <w:vMerge w:val="continue"/>
            <w:tcBorders>
              <w:top w:val="nil"/>
              <w:left w:val="single" w:color="000000" w:sz="4" w:space="0"/>
              <w:bottom w:val="nil"/>
              <w:right w:val="single" w:color="000000" w:sz="4" w:space="0"/>
            </w:tcBorders>
            <w:shd w:val="clear" w:color="auto" w:fill="auto"/>
            <w:noWrap/>
            <w:vAlign w:val="center"/>
          </w:tcPr>
          <w:p w14:paraId="33914BC2">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38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维修驱动板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02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D30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120</w:t>
            </w:r>
          </w:p>
        </w:tc>
      </w:tr>
      <w:tr w14:paraId="15F4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0C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2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9FE3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HP1020</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HP1106</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HP1108</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HP1005              HP1007</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CANON2900打印机维修</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8E7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鼓芯更换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A6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7F99">
            <w:pPr>
              <w:keepNext w:val="0"/>
              <w:keepLines w:val="0"/>
              <w:widowControl/>
              <w:suppressLineNumbers w:val="0"/>
              <w:jc w:val="center"/>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90</w:t>
            </w:r>
          </w:p>
        </w:tc>
      </w:tr>
      <w:tr w14:paraId="50BE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8B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DD2A">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51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芯片更换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3A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A638">
            <w:pPr>
              <w:keepNext w:val="0"/>
              <w:keepLines w:val="0"/>
              <w:widowControl/>
              <w:suppressLineNumbers w:val="0"/>
              <w:jc w:val="center"/>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r>
      <w:tr w14:paraId="1CFC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D4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078E">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50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定影膜更换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696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2A35">
            <w:pPr>
              <w:keepNext w:val="0"/>
              <w:keepLines w:val="0"/>
              <w:widowControl/>
              <w:suppressLineNumbers w:val="0"/>
              <w:jc w:val="center"/>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175</w:t>
            </w:r>
          </w:p>
        </w:tc>
      </w:tr>
      <w:tr w14:paraId="61E4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288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A44A4">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2F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电源板维修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C8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3631">
            <w:pPr>
              <w:keepNext w:val="0"/>
              <w:keepLines w:val="0"/>
              <w:widowControl/>
              <w:suppressLineNumbers w:val="0"/>
              <w:jc w:val="center"/>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175</w:t>
            </w:r>
          </w:p>
        </w:tc>
      </w:tr>
      <w:tr w14:paraId="2623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8DF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B900D">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C7D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激光器维修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114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BCAD">
            <w:pPr>
              <w:keepNext w:val="0"/>
              <w:keepLines w:val="0"/>
              <w:widowControl/>
              <w:suppressLineNumbers w:val="0"/>
              <w:jc w:val="center"/>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155</w:t>
            </w:r>
          </w:p>
        </w:tc>
      </w:tr>
      <w:tr w14:paraId="6A37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AA9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6950">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EF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更换轴套、维修进纸器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7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60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180</w:t>
            </w:r>
          </w:p>
        </w:tc>
      </w:tr>
      <w:tr w14:paraId="4B57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CE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D4CA">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D7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换USB接口、搓纸轮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1C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853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180</w:t>
            </w:r>
          </w:p>
        </w:tc>
      </w:tr>
      <w:tr w14:paraId="4D0F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52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BE9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爱普生L301、L310、L313、L3118、L3110、L385、M101、M105打印机维修</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5E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更换传感器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88C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FD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175</w:t>
            </w:r>
          </w:p>
        </w:tc>
      </w:tr>
      <w:tr w14:paraId="1AF8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4E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27BC1">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2F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更换搓纸轮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B78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8B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120</w:t>
            </w:r>
          </w:p>
        </w:tc>
      </w:tr>
      <w:tr w14:paraId="3049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D2E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9D62">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94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更换搓纸轮、打印头、传感器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9D6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C9B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480</w:t>
            </w:r>
          </w:p>
        </w:tc>
      </w:tr>
      <w:tr w14:paraId="69A1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0D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92C98">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2F4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更换搓纸轮、废墨垫</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D1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25C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215</w:t>
            </w:r>
          </w:p>
        </w:tc>
      </w:tr>
      <w:tr w14:paraId="09CF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AA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83C5">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CD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更换搓纸轮、废墨垫、黑色墨仓、墨囊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DFC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0E6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260</w:t>
            </w:r>
          </w:p>
        </w:tc>
      </w:tr>
      <w:tr w14:paraId="5C8E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009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828F">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F1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更换搓纸轮、废墨垫、墨保护片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1C4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D59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260</w:t>
            </w:r>
          </w:p>
        </w:tc>
      </w:tr>
      <w:tr w14:paraId="70744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609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7613">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9EA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更换搓纸轮、废墨垫、排线、传感器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54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375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w:t>
            </w:r>
          </w:p>
        </w:tc>
      </w:tr>
      <w:tr w14:paraId="73DF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30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870C">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CA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更换搓纸轮、废墨垫、皮带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BA4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323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w:t>
            </w:r>
          </w:p>
        </w:tc>
      </w:tr>
      <w:tr w14:paraId="5DC5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CA7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E206">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E4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更换搓纸轮、废墨垫、清洗打印头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7D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F2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w:t>
            </w:r>
          </w:p>
        </w:tc>
      </w:tr>
      <w:tr w14:paraId="127C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FD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67C8">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EC5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更换搓纸轮、废墨垫、字车组件、线缆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002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142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280</w:t>
            </w:r>
          </w:p>
        </w:tc>
      </w:tr>
      <w:tr w14:paraId="0308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A3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072A4">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C16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更换搓纸轮、废墨垫、字车组件、清洁单元、排线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C0B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912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260</w:t>
            </w:r>
          </w:p>
        </w:tc>
      </w:tr>
      <w:tr w14:paraId="083F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88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4238">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45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更换搓纸轮、废墨垫、打印头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36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0BD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450</w:t>
            </w:r>
          </w:p>
        </w:tc>
      </w:tr>
      <w:tr w14:paraId="121B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78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CA363">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5A3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更换打印头、线缆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A58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E3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420</w:t>
            </w:r>
          </w:p>
        </w:tc>
      </w:tr>
      <w:tr w14:paraId="1DF8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A53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0322">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CF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更换废墨垫</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6D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CA9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w:t>
            </w:r>
          </w:p>
        </w:tc>
      </w:tr>
      <w:tr w14:paraId="4D45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2A1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B1BED">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1DE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更换废墨垫、进纸组件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CE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666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215</w:t>
            </w:r>
          </w:p>
        </w:tc>
      </w:tr>
      <w:tr w14:paraId="1175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7A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E0E21">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A0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维修搓纸轮、传感器、废墨垫、换皮带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AD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BBE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260</w:t>
            </w:r>
          </w:p>
        </w:tc>
      </w:tr>
      <w:tr w14:paraId="2669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94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1012">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DE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维修进纸组件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40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BE3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175</w:t>
            </w:r>
          </w:p>
        </w:tc>
      </w:tr>
      <w:tr w14:paraId="7D3A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99E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73C5CA9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爱普生LQ520维修</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4C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换针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60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5C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160</w:t>
            </w:r>
          </w:p>
        </w:tc>
      </w:tr>
      <w:tr w14:paraId="3182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1F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64BDC9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奔图2206打印机维修</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06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维修定影组件，更换搓纸轮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716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AC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w:t>
            </w:r>
          </w:p>
        </w:tc>
      </w:tr>
      <w:tr w14:paraId="2759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6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2488" w:type="dxa"/>
            <w:vMerge w:val="restart"/>
            <w:tcBorders>
              <w:top w:val="nil"/>
              <w:left w:val="single" w:color="000000" w:sz="4" w:space="0"/>
              <w:bottom w:val="single" w:color="000000" w:sz="4" w:space="0"/>
              <w:right w:val="single" w:color="000000" w:sz="4" w:space="0"/>
            </w:tcBorders>
            <w:shd w:val="clear" w:color="auto" w:fill="auto"/>
            <w:vAlign w:val="center"/>
          </w:tcPr>
          <w:p w14:paraId="743400A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理光2014复印机维修</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C6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维护激光器，维修清理鼓组件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2F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12A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120</w:t>
            </w:r>
          </w:p>
        </w:tc>
      </w:tr>
      <w:tr w14:paraId="09A9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0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2488" w:type="dxa"/>
            <w:vMerge w:val="continue"/>
            <w:tcBorders>
              <w:top w:val="nil"/>
              <w:left w:val="single" w:color="000000" w:sz="4" w:space="0"/>
              <w:bottom w:val="single" w:color="000000" w:sz="4" w:space="0"/>
              <w:right w:val="single" w:color="000000" w:sz="4" w:space="0"/>
            </w:tcBorders>
            <w:shd w:val="clear" w:color="auto" w:fill="auto"/>
            <w:vAlign w:val="center"/>
          </w:tcPr>
          <w:p w14:paraId="6D31EE27">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A8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换纸盒搓纸轮.阻尼垫</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EF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E6E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280</w:t>
            </w:r>
          </w:p>
        </w:tc>
      </w:tr>
      <w:tr w14:paraId="7B88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5B4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2488" w:type="dxa"/>
            <w:vMerge w:val="continue"/>
            <w:tcBorders>
              <w:top w:val="nil"/>
              <w:left w:val="single" w:color="000000" w:sz="4" w:space="0"/>
              <w:bottom w:val="single" w:color="000000" w:sz="4" w:space="0"/>
              <w:right w:val="single" w:color="000000" w:sz="4" w:space="0"/>
            </w:tcBorders>
            <w:shd w:val="clear" w:color="auto" w:fill="auto"/>
            <w:vAlign w:val="center"/>
          </w:tcPr>
          <w:p w14:paraId="2AE8812B">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43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换输稿器托纸盘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8A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1F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w:t>
            </w:r>
          </w:p>
        </w:tc>
      </w:tr>
      <w:tr w14:paraId="595E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B00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2488" w:type="dxa"/>
            <w:vMerge w:val="continue"/>
            <w:tcBorders>
              <w:top w:val="nil"/>
              <w:left w:val="single" w:color="000000" w:sz="4" w:space="0"/>
              <w:bottom w:val="single" w:color="000000" w:sz="4" w:space="0"/>
              <w:right w:val="single" w:color="000000" w:sz="4" w:space="0"/>
            </w:tcBorders>
            <w:shd w:val="clear" w:color="auto" w:fill="auto"/>
            <w:vAlign w:val="center"/>
          </w:tcPr>
          <w:p w14:paraId="15F9720A">
            <w:pPr>
              <w:jc w:val="center"/>
              <w:rPr>
                <w:rFonts w:hint="eastAsia" w:ascii="仿宋" w:hAnsi="仿宋" w:eastAsia="仿宋" w:cs="仿宋"/>
                <w:i w:val="0"/>
                <w:iCs w:val="0"/>
                <w:color w:val="auto"/>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E32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换定影器胶辊轴套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6E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3B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260</w:t>
            </w:r>
          </w:p>
        </w:tc>
      </w:tr>
      <w:tr w14:paraId="5EAC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FD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2488" w:type="dxa"/>
            <w:tcBorders>
              <w:top w:val="nil"/>
              <w:left w:val="single" w:color="000000" w:sz="4" w:space="0"/>
              <w:bottom w:val="single" w:color="000000" w:sz="4" w:space="0"/>
              <w:right w:val="single" w:color="000000" w:sz="4" w:space="0"/>
            </w:tcBorders>
            <w:shd w:val="clear" w:color="auto" w:fill="auto"/>
            <w:vAlign w:val="center"/>
          </w:tcPr>
          <w:p w14:paraId="0172AC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TTP-247条码打印机维修</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629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换电机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530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FD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w:t>
            </w:r>
          </w:p>
        </w:tc>
      </w:tr>
      <w:tr w14:paraId="607B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1E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827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爱普生K100打印机维修</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C4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更换皮带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B9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F3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215</w:t>
            </w:r>
          </w:p>
        </w:tc>
      </w:tr>
      <w:tr w14:paraId="002F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1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5AC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kern w:val="0"/>
                <w:sz w:val="21"/>
                <w:szCs w:val="21"/>
              </w:rPr>
              <w:t>合计报价：￥</w:t>
            </w:r>
            <w:r>
              <w:rPr>
                <w:rFonts w:hint="eastAsia" w:ascii="仿宋" w:hAnsi="仿宋" w:eastAsia="仿宋" w:cs="仿宋"/>
                <w:color w:val="auto"/>
                <w:kern w:val="0"/>
                <w:sz w:val="21"/>
                <w:szCs w:val="21"/>
                <w:lang w:val="en-US" w:eastAsia="zh-CN"/>
              </w:rPr>
              <w:t>8440</w:t>
            </w:r>
            <w:r>
              <w:rPr>
                <w:rFonts w:hint="eastAsia" w:ascii="仿宋" w:hAnsi="仿宋" w:eastAsia="仿宋" w:cs="仿宋"/>
                <w:color w:val="auto"/>
                <w:kern w:val="0"/>
                <w:sz w:val="21"/>
                <w:szCs w:val="21"/>
              </w:rPr>
              <w:t>.00元          大写：</w:t>
            </w:r>
            <w:r>
              <w:rPr>
                <w:rFonts w:hint="eastAsia" w:ascii="仿宋" w:hAnsi="仿宋" w:eastAsia="仿宋" w:cs="仿宋"/>
                <w:color w:val="auto"/>
                <w:kern w:val="0"/>
                <w:sz w:val="21"/>
                <w:szCs w:val="21"/>
                <w:lang w:val="en-US" w:eastAsia="zh-CN"/>
              </w:rPr>
              <w:t>捌仟肆佰肆拾</w:t>
            </w:r>
            <w:r>
              <w:rPr>
                <w:rFonts w:hint="eastAsia" w:ascii="仿宋" w:hAnsi="仿宋" w:eastAsia="仿宋" w:cs="仿宋"/>
                <w:color w:val="auto"/>
                <w:kern w:val="0"/>
                <w:sz w:val="21"/>
                <w:szCs w:val="21"/>
              </w:rPr>
              <w:t>元整</w:t>
            </w:r>
          </w:p>
        </w:tc>
      </w:tr>
    </w:tbl>
    <w:p w14:paraId="68B093DD">
      <w:pPr>
        <w:autoSpaceDE w:val="0"/>
        <w:autoSpaceDN w:val="0"/>
        <w:adjustRightInd w:val="0"/>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sz w:val="24"/>
          <w:szCs w:val="24"/>
          <w:highlight w:val="none"/>
          <w:lang w:val="en-US" w:eastAsia="zh-CN"/>
        </w:rPr>
        <w:t>备注：根据甲方业务发展及需求，未登记在清单内的维修服务或配件、耗材，乙方可在征得甲方同意后供货，并按照相关部门出具的市场参考价为依据收费。无相关参考价的，结算单价按照市场调查(如京东商城、淘宝商城、线下电脑耗材销售点等销售渠道)参考价的平均价为依据，乙方不另外加价。</w:t>
      </w:r>
    </w:p>
    <w:p w14:paraId="5D417A76">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（二）服务要求</w:t>
      </w:r>
    </w:p>
    <w:p w14:paraId="646956CF">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1.配送要求</w:t>
      </w:r>
    </w:p>
    <w:p w14:paraId="12ACE590">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①乙方应按甲方要求三小时内将货物送至指定地点并完成安装调试，如因客观因素不能到达的，需向甲方说明原因，征得甲方同意。</w:t>
      </w:r>
    </w:p>
    <w:p w14:paraId="2F0B4ECD">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②对紧急的急需耗材，在收到甲方临时供货通知后，1小时内送达。</w:t>
      </w:r>
    </w:p>
    <w:p w14:paraId="70A61B9E">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2.维修要求</w:t>
      </w:r>
    </w:p>
    <w:p w14:paraId="12BE90D2">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（1）乙方应按甲方要求1小时内响应，2小时内到达甲方指定地点；</w:t>
      </w:r>
      <w:r>
        <w:rPr>
          <w:rFonts w:hint="eastAsia" w:ascii="仿宋" w:hAnsi="仿宋" w:eastAsia="仿宋" w:cs="仿宋"/>
          <w:color w:val="auto"/>
          <w:sz w:val="24"/>
        </w:rPr>
        <w:t>4小时内排除故障，提供 7×24 小时免费电话技术支持和 7×24小时现场（人力+备件）以上服务级别的保修</w:t>
      </w:r>
      <w:r>
        <w:rPr>
          <w:rFonts w:hint="eastAsia" w:ascii="仿宋" w:hAnsi="仿宋" w:eastAsia="仿宋" w:cs="仿宋"/>
          <w:color w:val="auto"/>
          <w:kern w:val="0"/>
          <w:sz w:val="24"/>
        </w:rPr>
        <w:t>。</w:t>
      </w:r>
    </w:p>
    <w:p w14:paraId="248B2CC8">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（2）设备维修保养后，应有质保期，质保期内出现同一问题，乙方负责免费维修保养。</w:t>
      </w:r>
    </w:p>
    <w:p w14:paraId="08C85470">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3.人员要求</w:t>
      </w:r>
    </w:p>
    <w:p w14:paraId="7B2E4D1D">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①提供服务人员须品行端正。</w:t>
      </w:r>
    </w:p>
    <w:p w14:paraId="34848257">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②在履行合同过程中，服务人员出现安全事故时，由乙方单位承担一切事故责任及赔偿。</w:t>
      </w:r>
    </w:p>
    <w:p w14:paraId="0945DA4F">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4.质量要求</w:t>
      </w:r>
    </w:p>
    <w:p w14:paraId="6C02C5AD">
      <w:pPr>
        <w:autoSpaceDE w:val="0"/>
        <w:autoSpaceDN w:val="0"/>
        <w:adjustRightIn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①乙方须提供全新、无损伤的合格品。</w:t>
      </w:r>
    </w:p>
    <w:p w14:paraId="1674E386">
      <w:pPr>
        <w:spacing w:line="360" w:lineRule="auto"/>
        <w:ind w:firstLine="480" w:firstLineChars="200"/>
        <w:rPr>
          <w:rFonts w:ascii="仿宋" w:eastAsia="仿宋" w:cs="仿宋"/>
          <w:color w:val="auto"/>
          <w:sz w:val="24"/>
        </w:rPr>
      </w:pPr>
      <w:r>
        <w:rPr>
          <w:rFonts w:hint="eastAsia" w:ascii="仿宋" w:hAnsi="仿宋" w:eastAsia="仿宋" w:cs="仿宋"/>
          <w:color w:val="auto"/>
          <w:kern w:val="0"/>
          <w:sz w:val="24"/>
        </w:rPr>
        <w:t>②货物质量出现问题，乙方应负责三包（包修、包换、包退），费用由乙方负担</w:t>
      </w:r>
      <w:r>
        <w:rPr>
          <w:rFonts w:hint="eastAsia" w:ascii="仿宋" w:eastAsia="仿宋" w:cs="仿宋"/>
          <w:color w:val="auto"/>
          <w:sz w:val="24"/>
        </w:rPr>
        <w:t>。</w:t>
      </w:r>
    </w:p>
    <w:p w14:paraId="4C66BA4C">
      <w:pPr>
        <w:topLinePunct/>
        <w:spacing w:line="460" w:lineRule="exact"/>
        <w:rPr>
          <w:rFonts w:ascii="仿宋" w:hAnsi="仿宋" w:eastAsia="仿宋" w:cs="仿宋"/>
          <w:b/>
          <w:color w:val="auto"/>
          <w:sz w:val="24"/>
        </w:rPr>
      </w:pPr>
      <w:r>
        <w:rPr>
          <w:rFonts w:hint="eastAsia" w:ascii="仿宋" w:hAnsi="仿宋" w:eastAsia="仿宋" w:cs="仿宋"/>
          <w:b/>
          <w:color w:val="auto"/>
          <w:sz w:val="24"/>
        </w:rPr>
        <w:t>第三条  付款方式及验收</w:t>
      </w:r>
    </w:p>
    <w:p w14:paraId="441F93D8">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1..付款方式及付款时间：据实结算，按月支付，乙方须开具正规增值税发票，若合同期间费用达预算上限，则合同终止。</w:t>
      </w:r>
    </w:p>
    <w:p w14:paraId="082F88DB">
      <w:pPr>
        <w:topLinePunct/>
        <w:spacing w:line="460" w:lineRule="exact"/>
        <w:ind w:firstLine="480" w:firstLineChars="200"/>
        <w:rPr>
          <w:color w:val="auto"/>
        </w:rPr>
      </w:pPr>
      <w:r>
        <w:rPr>
          <w:rFonts w:hint="eastAsia" w:ascii="仿宋" w:hAnsi="仿宋" w:eastAsia="仿宋" w:cs="仿宋"/>
          <w:color w:val="auto"/>
          <w:sz w:val="24"/>
        </w:rPr>
        <w:t>3.验收办法：本项目甲方及乙方严格按照投标文件要求，乙方响应文件内容进行验收。</w:t>
      </w:r>
    </w:p>
    <w:p w14:paraId="66F3367F">
      <w:pPr>
        <w:topLinePunct/>
        <w:spacing w:line="460" w:lineRule="exact"/>
        <w:rPr>
          <w:rFonts w:ascii="仿宋" w:hAnsi="仿宋" w:eastAsia="仿宋" w:cs="仿宋"/>
          <w:b/>
          <w:color w:val="auto"/>
          <w:sz w:val="24"/>
        </w:rPr>
      </w:pPr>
      <w:r>
        <w:rPr>
          <w:rFonts w:hint="eastAsia" w:ascii="仿宋" w:hAnsi="仿宋" w:eastAsia="仿宋" w:cs="仿宋"/>
          <w:b/>
          <w:color w:val="auto"/>
          <w:sz w:val="24"/>
        </w:rPr>
        <w:t>第四条  履约时间</w:t>
      </w:r>
    </w:p>
    <w:p w14:paraId="6BB1732D">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服务期限3年，合同一年一签。</w:t>
      </w:r>
    </w:p>
    <w:p w14:paraId="60363C8E">
      <w:pPr>
        <w:topLinePunct/>
        <w:spacing w:line="460" w:lineRule="exact"/>
        <w:rPr>
          <w:rFonts w:ascii="仿宋" w:hAnsi="仿宋" w:eastAsia="仿宋" w:cs="仿宋"/>
          <w:b/>
          <w:color w:val="auto"/>
          <w:sz w:val="24"/>
        </w:rPr>
      </w:pPr>
      <w:r>
        <w:rPr>
          <w:rFonts w:hint="eastAsia" w:ascii="仿宋" w:hAnsi="仿宋" w:eastAsia="仿宋" w:cs="仿宋"/>
          <w:b/>
          <w:color w:val="auto"/>
          <w:sz w:val="24"/>
        </w:rPr>
        <w:t>第五条  知识产权</w:t>
      </w:r>
    </w:p>
    <w:p w14:paraId="33CEE583">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乙方应保证所提供的服务或其任何一部分均不会侵犯任何第三方的专利权、商标权或著作权。</w:t>
      </w:r>
    </w:p>
    <w:p w14:paraId="5CB92453">
      <w:pPr>
        <w:topLinePunct/>
        <w:spacing w:line="460" w:lineRule="exact"/>
        <w:rPr>
          <w:rFonts w:ascii="仿宋" w:hAnsi="仿宋" w:eastAsia="仿宋" w:cs="仿宋"/>
          <w:b/>
          <w:color w:val="auto"/>
          <w:sz w:val="24"/>
        </w:rPr>
      </w:pPr>
      <w:r>
        <w:rPr>
          <w:rFonts w:hint="eastAsia" w:ascii="仿宋" w:hAnsi="仿宋" w:eastAsia="仿宋" w:cs="仿宋"/>
          <w:b/>
          <w:color w:val="auto"/>
          <w:sz w:val="24"/>
        </w:rPr>
        <w:t>第六条  无产权瑕疵条款</w:t>
      </w:r>
    </w:p>
    <w:p w14:paraId="01FD0D92">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乙方保证所提供的服务的所有权完全属于乙方且无任何抵押、查封等产权瑕疵。如有产权瑕疵的，视为乙方违约。乙方应负担由此而产生的一切损失。</w:t>
      </w:r>
    </w:p>
    <w:p w14:paraId="39BA31D6">
      <w:pPr>
        <w:topLinePunct/>
        <w:spacing w:line="460" w:lineRule="exact"/>
        <w:rPr>
          <w:rFonts w:ascii="仿宋" w:hAnsi="仿宋" w:eastAsia="仿宋" w:cs="仿宋"/>
          <w:b/>
          <w:color w:val="auto"/>
          <w:sz w:val="24"/>
        </w:rPr>
      </w:pPr>
      <w:r>
        <w:rPr>
          <w:rFonts w:hint="eastAsia" w:ascii="仿宋" w:hAnsi="仿宋" w:eastAsia="仿宋" w:cs="仿宋"/>
          <w:b/>
          <w:color w:val="auto"/>
          <w:sz w:val="24"/>
        </w:rPr>
        <w:t>第七条  甲方的权利和义务</w:t>
      </w:r>
    </w:p>
    <w:p w14:paraId="3AF1DB7B">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1.负责检查监督乙方管理工作的实施及制度的执行情况。</w:t>
      </w:r>
    </w:p>
    <w:p w14:paraId="51594F35">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2.根据本合同规定，按时向乙方支付应付服务费用。</w:t>
      </w:r>
    </w:p>
    <w:p w14:paraId="741AE719">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3.国家法律、法规所规定由甲方承担的其它责任。</w:t>
      </w:r>
    </w:p>
    <w:p w14:paraId="101A4522">
      <w:pPr>
        <w:topLinePunct/>
        <w:spacing w:line="460" w:lineRule="exact"/>
        <w:rPr>
          <w:rFonts w:ascii="仿宋" w:hAnsi="仿宋" w:eastAsia="仿宋" w:cs="仿宋"/>
          <w:b/>
          <w:color w:val="auto"/>
          <w:sz w:val="24"/>
        </w:rPr>
      </w:pPr>
      <w:r>
        <w:rPr>
          <w:rFonts w:hint="eastAsia" w:ascii="仿宋" w:hAnsi="仿宋" w:eastAsia="仿宋" w:cs="仿宋"/>
          <w:b/>
          <w:color w:val="auto"/>
          <w:sz w:val="24"/>
        </w:rPr>
        <w:t>第八条  乙方的权利和义务</w:t>
      </w:r>
    </w:p>
    <w:p w14:paraId="26C2C8B3">
      <w:pPr>
        <w:topLinePunct/>
        <w:adjustRightInd w:val="0"/>
        <w:spacing w:line="460" w:lineRule="exact"/>
        <w:ind w:firstLine="480" w:firstLineChars="200"/>
        <w:jc w:val="left"/>
        <w:textAlignment w:val="baseline"/>
        <w:rPr>
          <w:rFonts w:ascii="仿宋" w:hAnsi="仿宋" w:eastAsia="仿宋" w:cs="仿宋"/>
          <w:color w:val="auto"/>
          <w:sz w:val="24"/>
        </w:rPr>
      </w:pPr>
      <w:r>
        <w:rPr>
          <w:rFonts w:hint="eastAsia" w:ascii="仿宋" w:hAnsi="仿宋" w:eastAsia="仿宋" w:cs="仿宋"/>
          <w:color w:val="auto"/>
          <w:sz w:val="24"/>
        </w:rPr>
        <w:t>1.对本合同规定的委托服务范围内的项目享有管理权及服务义务。</w:t>
      </w:r>
    </w:p>
    <w:p w14:paraId="46A7E280">
      <w:pPr>
        <w:topLinePunct/>
        <w:adjustRightInd w:val="0"/>
        <w:spacing w:line="460" w:lineRule="exact"/>
        <w:ind w:firstLine="480" w:firstLineChars="200"/>
        <w:jc w:val="left"/>
        <w:textAlignment w:val="baseline"/>
        <w:rPr>
          <w:rFonts w:ascii="仿宋" w:hAnsi="仿宋" w:eastAsia="仿宋" w:cs="仿宋"/>
          <w:color w:val="auto"/>
          <w:sz w:val="24"/>
        </w:rPr>
      </w:pPr>
      <w:r>
        <w:rPr>
          <w:rFonts w:hint="eastAsia" w:ascii="仿宋" w:hAnsi="仿宋" w:eastAsia="仿宋" w:cs="仿宋"/>
          <w:color w:val="auto"/>
          <w:sz w:val="24"/>
        </w:rPr>
        <w:t>2.根据本合同的规定向甲方收取相关服务费用，并有权在本项目管理范围内管理及合理使用。</w:t>
      </w:r>
    </w:p>
    <w:p w14:paraId="7531EBFF">
      <w:pPr>
        <w:topLinePunct/>
        <w:adjustRightInd w:val="0"/>
        <w:spacing w:line="460" w:lineRule="exact"/>
        <w:ind w:firstLine="480" w:firstLineChars="200"/>
        <w:jc w:val="left"/>
        <w:textAlignment w:val="baseline"/>
        <w:rPr>
          <w:rFonts w:ascii="仿宋" w:hAnsi="仿宋" w:eastAsia="仿宋" w:cs="仿宋"/>
          <w:color w:val="auto"/>
          <w:sz w:val="24"/>
        </w:rPr>
      </w:pPr>
      <w:r>
        <w:rPr>
          <w:rFonts w:hint="eastAsia" w:ascii="仿宋" w:hAnsi="仿宋" w:eastAsia="仿宋" w:cs="仿宋"/>
          <w:color w:val="auto"/>
          <w:sz w:val="24"/>
        </w:rPr>
        <w:t>3.及时向甲方通告本项目服务范围内有关服务的重大事项，及时配合处理投诉。</w:t>
      </w:r>
    </w:p>
    <w:p w14:paraId="773C178F">
      <w:pPr>
        <w:topLinePunct/>
        <w:adjustRightInd w:val="0"/>
        <w:spacing w:line="460" w:lineRule="exact"/>
        <w:ind w:firstLine="480" w:firstLineChars="200"/>
        <w:jc w:val="left"/>
        <w:textAlignment w:val="baseline"/>
        <w:rPr>
          <w:rFonts w:ascii="仿宋" w:hAnsi="仿宋" w:eastAsia="仿宋" w:cs="仿宋"/>
          <w:color w:val="auto"/>
          <w:sz w:val="24"/>
        </w:rPr>
      </w:pPr>
      <w:r>
        <w:rPr>
          <w:rFonts w:hint="eastAsia" w:ascii="仿宋" w:hAnsi="仿宋" w:eastAsia="仿宋" w:cs="仿宋"/>
          <w:color w:val="auto"/>
          <w:sz w:val="24"/>
        </w:rPr>
        <w:t>4.接受项目行业管理部门及政府有关部门的指导，接受甲方的监督。</w:t>
      </w:r>
    </w:p>
    <w:p w14:paraId="3DD58182">
      <w:pPr>
        <w:topLinePunct/>
        <w:adjustRightInd w:val="0"/>
        <w:spacing w:line="460" w:lineRule="exact"/>
        <w:ind w:firstLine="480" w:firstLineChars="200"/>
        <w:jc w:val="left"/>
        <w:textAlignment w:val="baseline"/>
        <w:rPr>
          <w:rFonts w:ascii="仿宋" w:hAnsi="仿宋" w:eastAsia="仿宋" w:cs="仿宋"/>
          <w:color w:val="auto"/>
          <w:sz w:val="24"/>
        </w:rPr>
      </w:pPr>
      <w:r>
        <w:rPr>
          <w:rFonts w:hint="eastAsia" w:ascii="仿宋" w:hAnsi="仿宋" w:eastAsia="仿宋" w:cs="仿宋"/>
          <w:color w:val="auto"/>
          <w:sz w:val="24"/>
        </w:rPr>
        <w:t>5.国家法律、法规所规定由乙方承担的其它责任。</w:t>
      </w:r>
    </w:p>
    <w:p w14:paraId="5AB3251F">
      <w:pPr>
        <w:topLinePunct/>
        <w:spacing w:line="460" w:lineRule="exact"/>
        <w:rPr>
          <w:rFonts w:ascii="仿宋" w:hAnsi="仿宋" w:eastAsia="仿宋" w:cs="仿宋"/>
          <w:b/>
          <w:color w:val="auto"/>
          <w:sz w:val="24"/>
        </w:rPr>
      </w:pPr>
      <w:r>
        <w:rPr>
          <w:rFonts w:hint="eastAsia" w:ascii="仿宋" w:hAnsi="仿宋" w:eastAsia="仿宋" w:cs="仿宋"/>
          <w:b/>
          <w:color w:val="auto"/>
          <w:sz w:val="24"/>
        </w:rPr>
        <w:t>第九条  违约责任</w:t>
      </w:r>
    </w:p>
    <w:p w14:paraId="33DC9A64">
      <w:pPr>
        <w:topLinePunct/>
        <w:adjustRightInd w:val="0"/>
        <w:spacing w:line="460" w:lineRule="exact"/>
        <w:ind w:firstLine="480" w:firstLineChars="200"/>
        <w:jc w:val="left"/>
        <w:textAlignment w:val="baseline"/>
        <w:rPr>
          <w:rFonts w:ascii="仿宋" w:hAnsi="仿宋" w:eastAsia="仿宋" w:cs="仿宋"/>
          <w:color w:val="auto"/>
          <w:sz w:val="24"/>
        </w:rPr>
      </w:pPr>
      <w:r>
        <w:rPr>
          <w:rFonts w:hint="eastAsia" w:ascii="仿宋" w:hAnsi="仿宋" w:eastAsia="仿宋" w:cs="仿宋"/>
          <w:color w:val="auto"/>
          <w:sz w:val="24"/>
        </w:rPr>
        <w:t>1.甲乙双方必须遵守本合同并执行合同中的各项规定，保证本合同的正常履行。</w:t>
      </w:r>
    </w:p>
    <w:p w14:paraId="62AFCFBD">
      <w:pPr>
        <w:topLinePunct/>
        <w:adjustRightInd w:val="0"/>
        <w:spacing w:line="460" w:lineRule="exact"/>
        <w:ind w:firstLine="480" w:firstLineChars="200"/>
        <w:jc w:val="left"/>
        <w:textAlignment w:val="baseline"/>
        <w:rPr>
          <w:rFonts w:ascii="仿宋" w:hAnsi="仿宋" w:eastAsia="仿宋" w:cs="仿宋"/>
          <w:color w:val="auto"/>
          <w:sz w:val="24"/>
        </w:rPr>
      </w:pPr>
      <w:r>
        <w:rPr>
          <w:rFonts w:ascii="仿宋" w:hAnsi="仿宋" w:eastAsia="仿宋" w:cs="仿宋"/>
          <w:color w:val="auto"/>
          <w:sz w:val="24"/>
        </w:rPr>
        <w:t>2</w:t>
      </w:r>
      <w:r>
        <w:rPr>
          <w:rFonts w:hint="eastAsia" w:ascii="仿宋" w:hAnsi="仿宋" w:eastAsia="仿宋" w:cs="仿宋"/>
          <w:color w:val="auto"/>
          <w:sz w:val="24"/>
        </w:rPr>
        <w:t>.甲方违约责任</w:t>
      </w:r>
    </w:p>
    <w:p w14:paraId="37A9B5A9">
      <w:pPr>
        <w:topLinePunct/>
        <w:adjustRightInd w:val="0"/>
        <w:spacing w:line="460" w:lineRule="exact"/>
        <w:ind w:firstLine="480" w:firstLineChars="200"/>
        <w:jc w:val="left"/>
        <w:textAlignment w:val="baseline"/>
        <w:rPr>
          <w:rFonts w:ascii="仿宋" w:hAnsi="仿宋" w:eastAsia="仿宋" w:cs="仿宋"/>
          <w:color w:val="auto"/>
          <w:sz w:val="24"/>
        </w:rPr>
      </w:pPr>
      <w:r>
        <w:rPr>
          <w:rFonts w:hint="eastAsia" w:ascii="仿宋" w:hAnsi="仿宋" w:eastAsia="仿宋" w:cs="仿宋"/>
          <w:color w:val="auto"/>
          <w:sz w:val="24"/>
        </w:rPr>
        <w:t>（1）甲方逾期支付服务费的，除应及时付足服务费外，应向乙方偿付欠款总额万分之</w:t>
      </w:r>
      <w:r>
        <w:rPr>
          <w:rFonts w:hint="eastAsia" w:ascii="仿宋" w:hAnsi="仿宋" w:eastAsia="仿宋" w:cs="仿宋"/>
          <w:color w:val="auto"/>
          <w:sz w:val="24"/>
          <w:u w:val="single"/>
        </w:rPr>
        <w:t xml:space="preserve">一 </w:t>
      </w:r>
      <w:r>
        <w:rPr>
          <w:rFonts w:hint="eastAsia" w:ascii="仿宋" w:hAnsi="仿宋" w:eastAsia="仿宋" w:cs="仿宋"/>
          <w:color w:val="auto"/>
          <w:sz w:val="24"/>
        </w:rPr>
        <w:t>/天的违约金；逾期付款超过</w:t>
      </w:r>
      <w:r>
        <w:rPr>
          <w:rFonts w:hint="eastAsia" w:ascii="仿宋" w:hAnsi="仿宋" w:eastAsia="仿宋" w:cs="仿宋"/>
          <w:color w:val="auto"/>
          <w:sz w:val="24"/>
          <w:u w:val="single"/>
        </w:rPr>
        <w:t xml:space="preserve"> 30 </w:t>
      </w:r>
      <w:r>
        <w:rPr>
          <w:rFonts w:hint="eastAsia" w:ascii="仿宋" w:hAnsi="仿宋" w:eastAsia="仿宋" w:cs="仿宋"/>
          <w:color w:val="auto"/>
          <w:sz w:val="24"/>
        </w:rPr>
        <w:t>天的，乙方有权终止合同；</w:t>
      </w:r>
    </w:p>
    <w:p w14:paraId="7A4E8428">
      <w:pPr>
        <w:topLinePunct/>
        <w:adjustRightInd w:val="0"/>
        <w:spacing w:line="460" w:lineRule="exact"/>
        <w:ind w:firstLine="480" w:firstLineChars="200"/>
        <w:jc w:val="left"/>
        <w:textAlignment w:val="baseline"/>
        <w:rPr>
          <w:rFonts w:ascii="仿宋" w:hAnsi="仿宋" w:eastAsia="仿宋" w:cs="仿宋"/>
          <w:color w:val="auto"/>
          <w:sz w:val="24"/>
        </w:rPr>
      </w:pPr>
      <w:r>
        <w:rPr>
          <w:rFonts w:hint="eastAsia" w:ascii="仿宋" w:hAnsi="仿宋" w:eastAsia="仿宋" w:cs="仿宋"/>
          <w:color w:val="auto"/>
          <w:sz w:val="24"/>
        </w:rPr>
        <w:t>（2）甲方偿付的违约金不足以弥补乙方损失的，还应按乙方损失尚未弥补的部分，支付赔偿金给乙方。</w:t>
      </w:r>
    </w:p>
    <w:p w14:paraId="043DE0A5">
      <w:pPr>
        <w:topLinePunct/>
        <w:adjustRightInd w:val="0"/>
        <w:spacing w:line="460" w:lineRule="exact"/>
        <w:ind w:firstLine="480" w:firstLineChars="200"/>
        <w:jc w:val="left"/>
        <w:textAlignment w:val="baseline"/>
        <w:rPr>
          <w:rFonts w:ascii="仿宋" w:hAnsi="仿宋" w:eastAsia="仿宋" w:cs="仿宋"/>
          <w:color w:val="auto"/>
          <w:sz w:val="24"/>
        </w:rPr>
      </w:pPr>
      <w:r>
        <w:rPr>
          <w:rFonts w:ascii="仿宋" w:hAnsi="仿宋" w:eastAsia="仿宋" w:cs="仿宋"/>
          <w:color w:val="auto"/>
          <w:sz w:val="24"/>
        </w:rPr>
        <w:t>3</w:t>
      </w:r>
      <w:r>
        <w:rPr>
          <w:rFonts w:hint="eastAsia" w:ascii="仿宋" w:hAnsi="仿宋" w:eastAsia="仿宋" w:cs="仿宋"/>
          <w:color w:val="auto"/>
          <w:sz w:val="24"/>
        </w:rPr>
        <w:t>.乙方违约责任</w:t>
      </w:r>
    </w:p>
    <w:p w14:paraId="6E57CC6D">
      <w:pPr>
        <w:topLinePunct/>
        <w:adjustRightInd w:val="0"/>
        <w:spacing w:line="460" w:lineRule="exact"/>
        <w:ind w:firstLine="480" w:firstLineChars="200"/>
        <w:jc w:val="left"/>
        <w:textAlignment w:val="baseline"/>
        <w:rPr>
          <w:rFonts w:ascii="仿宋" w:hAnsi="仿宋" w:eastAsia="仿宋" w:cs="仿宋"/>
          <w:color w:val="auto"/>
          <w:sz w:val="24"/>
        </w:rPr>
      </w:pPr>
      <w:r>
        <w:rPr>
          <w:rFonts w:hint="eastAsia" w:ascii="仿宋" w:hAnsi="仿宋" w:eastAsia="仿宋" w:cs="仿宋"/>
          <w:color w:val="auto"/>
          <w:sz w:val="24"/>
        </w:rPr>
        <w:t>（1）乙方提供的服务质量不符合合同规定的，甲方根据考核情况扣除乙方百分之</w:t>
      </w:r>
      <w:r>
        <w:rPr>
          <w:rFonts w:hint="eastAsia" w:ascii="仿宋" w:hAnsi="仿宋" w:eastAsia="仿宋" w:cs="仿宋"/>
          <w:color w:val="auto"/>
          <w:sz w:val="24"/>
          <w:u w:val="single"/>
        </w:rPr>
        <w:t xml:space="preserve">一 </w:t>
      </w:r>
      <w:r>
        <w:rPr>
          <w:rFonts w:hint="eastAsia" w:ascii="仿宋" w:hAnsi="仿宋" w:eastAsia="仿宋" w:cs="仿宋"/>
          <w:color w:val="auto"/>
          <w:sz w:val="24"/>
        </w:rPr>
        <w:t xml:space="preserve"> 的服务费。乙方应按甲方要求进行整改，如整改达不到甲方及本合同的要求，甲方有权终止合同。甲方扣除乙方百分之一的服务费不足以弥补损失的，乙方还应赔偿甲方尚未弥补的损失。</w:t>
      </w:r>
    </w:p>
    <w:p w14:paraId="606BCF33">
      <w:pPr>
        <w:topLinePunct/>
        <w:adjustRightInd w:val="0"/>
        <w:spacing w:line="460" w:lineRule="exact"/>
        <w:ind w:firstLine="420" w:firstLineChars="200"/>
        <w:jc w:val="left"/>
        <w:textAlignment w:val="baseline"/>
        <w:rPr>
          <w:rFonts w:ascii="仿宋" w:hAnsi="仿宋" w:eastAsia="仿宋" w:cs="仿宋"/>
          <w:color w:val="auto"/>
          <w:sz w:val="24"/>
        </w:rPr>
      </w:pPr>
      <w:r>
        <w:rPr>
          <w:rFonts w:hint="eastAsia"/>
          <w:color w:val="auto"/>
        </w:rPr>
        <w:t>（2）</w:t>
      </w:r>
      <w:r>
        <w:rPr>
          <w:rFonts w:hint="eastAsia" w:ascii="仿宋" w:hAnsi="仿宋" w:eastAsia="仿宋" w:cs="仿宋"/>
          <w:color w:val="auto"/>
          <w:sz w:val="24"/>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BF2EB47">
      <w:pPr>
        <w:topLinePunct/>
        <w:spacing w:line="460" w:lineRule="exact"/>
        <w:rPr>
          <w:rFonts w:ascii="仿宋" w:hAnsi="仿宋" w:eastAsia="仿宋" w:cs="仿宋"/>
          <w:b/>
          <w:color w:val="auto"/>
          <w:sz w:val="24"/>
        </w:rPr>
      </w:pPr>
      <w:r>
        <w:rPr>
          <w:rFonts w:hint="eastAsia" w:ascii="仿宋" w:hAnsi="仿宋" w:eastAsia="仿宋" w:cs="仿宋"/>
          <w:b/>
          <w:color w:val="auto"/>
          <w:sz w:val="24"/>
        </w:rPr>
        <w:t>第十条  不可抗力事件处理</w:t>
      </w:r>
    </w:p>
    <w:p w14:paraId="18442F75">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1.在合同有效期内，任何一方因不可抗力事件导致不能履行合同，则合同履行期可延长，其延长期与不可抗力影响期相同。</w:t>
      </w:r>
    </w:p>
    <w:p w14:paraId="685023EF">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2.不可抗力事件发生后，应立即通知对方，并寄送有关权威机构出具的证明。</w:t>
      </w:r>
    </w:p>
    <w:p w14:paraId="44A51E5D">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3.不可抗力事件延续天以上，双方应通过友好协商，确定是否继续履行合同。</w:t>
      </w:r>
    </w:p>
    <w:p w14:paraId="2B4505CE">
      <w:pPr>
        <w:topLinePunct/>
        <w:spacing w:line="460" w:lineRule="exact"/>
        <w:rPr>
          <w:rFonts w:ascii="仿宋" w:hAnsi="仿宋" w:eastAsia="仿宋" w:cs="仿宋"/>
          <w:b/>
          <w:color w:val="auto"/>
          <w:sz w:val="24"/>
        </w:rPr>
      </w:pPr>
      <w:r>
        <w:rPr>
          <w:rFonts w:hint="eastAsia" w:ascii="仿宋" w:hAnsi="仿宋" w:eastAsia="仿宋" w:cs="仿宋"/>
          <w:b/>
          <w:color w:val="auto"/>
          <w:sz w:val="24"/>
        </w:rPr>
        <w:t>第十一条  解决合同纠纷的方式</w:t>
      </w:r>
    </w:p>
    <w:p w14:paraId="2C8C603B">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1.在执行本合同中发生的或与本合同有关的争端，双方应通过友好协商解决，经协商在天内不能达成协议时，应提交成都仲裁委员会仲裁。</w:t>
      </w:r>
    </w:p>
    <w:p w14:paraId="1E344B01">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2.仲裁裁决应为最终决定，并对双方具有约束力。</w:t>
      </w:r>
    </w:p>
    <w:p w14:paraId="319FADDD">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3.除另有裁决外，仲裁费应由败诉方负担。</w:t>
      </w:r>
    </w:p>
    <w:p w14:paraId="587DF10C">
      <w:pPr>
        <w:topLinePunct/>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4.在仲裁期间，除正在进行仲裁部分外，合同其他部分继续执行。</w:t>
      </w:r>
    </w:p>
    <w:p w14:paraId="0F9E99F0">
      <w:pPr>
        <w:topLinePunct/>
        <w:spacing w:line="460" w:lineRule="exact"/>
        <w:rPr>
          <w:rFonts w:ascii="仿宋" w:hAnsi="仿宋" w:eastAsia="仿宋" w:cs="仿宋"/>
          <w:b/>
          <w:color w:val="auto"/>
          <w:sz w:val="24"/>
        </w:rPr>
      </w:pPr>
      <w:r>
        <w:rPr>
          <w:rFonts w:hint="eastAsia" w:ascii="仿宋" w:hAnsi="仿宋" w:eastAsia="仿宋" w:cs="仿宋"/>
          <w:b/>
          <w:color w:val="auto"/>
          <w:sz w:val="24"/>
        </w:rPr>
        <w:t>第十二条  合同生效及其他</w:t>
      </w:r>
    </w:p>
    <w:p w14:paraId="58878979">
      <w:pPr>
        <w:pStyle w:val="9"/>
        <w:widowControl/>
        <w:topLinePunct/>
        <w:ind w:firstLine="480"/>
        <w:rPr>
          <w:rFonts w:ascii="仿宋" w:hAnsi="仿宋" w:eastAsia="仿宋" w:cs="仿宋"/>
          <w:color w:val="auto"/>
          <w:sz w:val="24"/>
          <w:szCs w:val="24"/>
        </w:rPr>
      </w:pPr>
      <w:r>
        <w:rPr>
          <w:rFonts w:hint="eastAsia" w:ascii="仿宋" w:hAnsi="仿宋" w:eastAsia="仿宋" w:cs="仿宋"/>
          <w:color w:val="auto"/>
          <w:sz w:val="24"/>
          <w:szCs w:val="24"/>
        </w:rPr>
        <w:t>1.合同经双方法定代表人或授权委托代理人签字并加盖单位公章后生效。</w:t>
      </w:r>
    </w:p>
    <w:p w14:paraId="1CDAFA43">
      <w:pPr>
        <w:pStyle w:val="9"/>
        <w:widowControl/>
        <w:topLinePunct/>
        <w:ind w:firstLine="480"/>
        <w:rPr>
          <w:rFonts w:ascii="仿宋" w:hAnsi="仿宋" w:eastAsia="仿宋" w:cs="仿宋"/>
          <w:color w:val="auto"/>
          <w:sz w:val="24"/>
          <w:szCs w:val="24"/>
        </w:rPr>
      </w:pPr>
      <w:r>
        <w:rPr>
          <w:rFonts w:hint="eastAsia" w:ascii="仿宋" w:hAnsi="仿宋" w:eastAsia="仿宋" w:cs="仿宋"/>
          <w:color w:val="auto"/>
          <w:sz w:val="24"/>
          <w:szCs w:val="24"/>
        </w:rPr>
        <w:t>2.本合同一式肆份，自双方签章之日起起效。甲方贰份，乙方贰份。</w:t>
      </w:r>
    </w:p>
    <w:p w14:paraId="58CBCA0E">
      <w:pPr>
        <w:topLinePunct/>
        <w:spacing w:line="460" w:lineRule="exact"/>
        <w:rPr>
          <w:rFonts w:ascii="仿宋" w:hAnsi="仿宋" w:eastAsia="仿宋" w:cs="仿宋"/>
          <w:b/>
          <w:color w:val="auto"/>
          <w:sz w:val="24"/>
        </w:rPr>
      </w:pPr>
      <w:r>
        <w:rPr>
          <w:rFonts w:hint="eastAsia" w:ascii="仿宋" w:hAnsi="仿宋" w:eastAsia="仿宋" w:cs="仿宋"/>
          <w:b/>
          <w:color w:val="auto"/>
          <w:sz w:val="24"/>
        </w:rPr>
        <w:t>第十三条  附件</w:t>
      </w:r>
    </w:p>
    <w:p w14:paraId="44614781">
      <w:pPr>
        <w:pStyle w:val="9"/>
        <w:widowControl/>
        <w:topLinePunct/>
        <w:ind w:firstLine="480"/>
        <w:rPr>
          <w:rFonts w:ascii="仿宋" w:hAnsi="仿宋" w:eastAsia="仿宋" w:cs="仿宋"/>
          <w:color w:val="auto"/>
          <w:sz w:val="24"/>
          <w:szCs w:val="24"/>
        </w:rPr>
      </w:pPr>
      <w:r>
        <w:rPr>
          <w:rFonts w:hint="eastAsia" w:ascii="仿宋" w:hAnsi="仿宋" w:eastAsia="仿宋" w:cs="仿宋"/>
          <w:color w:val="auto"/>
          <w:sz w:val="24"/>
          <w:szCs w:val="24"/>
        </w:rPr>
        <w:t>1.项目招标文件</w:t>
      </w:r>
    </w:p>
    <w:p w14:paraId="53CCDB08">
      <w:pPr>
        <w:pStyle w:val="9"/>
        <w:widowControl/>
        <w:topLinePunct/>
        <w:ind w:firstLine="480"/>
        <w:rPr>
          <w:rFonts w:ascii="仿宋" w:hAnsi="仿宋" w:eastAsia="仿宋" w:cs="仿宋"/>
          <w:color w:val="auto"/>
          <w:sz w:val="24"/>
          <w:szCs w:val="24"/>
        </w:rPr>
      </w:pPr>
      <w:r>
        <w:rPr>
          <w:rFonts w:hint="eastAsia" w:ascii="仿宋" w:hAnsi="仿宋" w:eastAsia="仿宋" w:cs="仿宋"/>
          <w:color w:val="auto"/>
          <w:sz w:val="24"/>
          <w:szCs w:val="24"/>
        </w:rPr>
        <w:t>2.项目修改澄清文件</w:t>
      </w:r>
    </w:p>
    <w:p w14:paraId="10D4BB89">
      <w:pPr>
        <w:pStyle w:val="9"/>
        <w:widowControl/>
        <w:topLinePunct/>
        <w:ind w:firstLine="480"/>
        <w:rPr>
          <w:rFonts w:ascii="仿宋" w:hAnsi="仿宋" w:eastAsia="仿宋" w:cs="仿宋"/>
          <w:color w:val="auto"/>
          <w:sz w:val="24"/>
          <w:szCs w:val="24"/>
        </w:rPr>
      </w:pPr>
      <w:r>
        <w:rPr>
          <w:rFonts w:hint="eastAsia" w:ascii="仿宋" w:hAnsi="仿宋" w:eastAsia="仿宋" w:cs="仿宋"/>
          <w:color w:val="auto"/>
          <w:sz w:val="24"/>
          <w:szCs w:val="24"/>
        </w:rPr>
        <w:t>3.项目投标文件</w:t>
      </w:r>
    </w:p>
    <w:p w14:paraId="57375053">
      <w:pPr>
        <w:pStyle w:val="9"/>
        <w:widowControl/>
        <w:topLinePunct/>
        <w:ind w:firstLine="480"/>
        <w:rPr>
          <w:rFonts w:ascii="仿宋" w:hAnsi="仿宋" w:eastAsia="仿宋" w:cs="仿宋"/>
          <w:color w:val="auto"/>
          <w:sz w:val="24"/>
          <w:szCs w:val="24"/>
        </w:rPr>
      </w:pPr>
      <w:r>
        <w:rPr>
          <w:rFonts w:hint="eastAsia" w:ascii="仿宋" w:hAnsi="仿宋" w:eastAsia="仿宋" w:cs="仿宋"/>
          <w:color w:val="auto"/>
          <w:sz w:val="24"/>
          <w:szCs w:val="24"/>
        </w:rPr>
        <w:t>4.成交通知书</w:t>
      </w:r>
    </w:p>
    <w:p w14:paraId="4EB1B78A">
      <w:pPr>
        <w:pStyle w:val="9"/>
        <w:widowControl/>
        <w:topLinePunct/>
        <w:ind w:firstLine="480"/>
        <w:rPr>
          <w:rFonts w:ascii="仿宋" w:hAnsi="仿宋" w:eastAsia="仿宋" w:cs="仿宋"/>
          <w:color w:val="auto"/>
          <w:sz w:val="24"/>
          <w:szCs w:val="24"/>
        </w:rPr>
      </w:pPr>
      <w:r>
        <w:rPr>
          <w:rFonts w:hint="eastAsia" w:ascii="仿宋" w:hAnsi="仿宋" w:eastAsia="仿宋" w:cs="仿宋"/>
          <w:color w:val="auto"/>
          <w:sz w:val="24"/>
          <w:szCs w:val="24"/>
        </w:rPr>
        <w:t>5.其他</w:t>
      </w:r>
    </w:p>
    <w:p w14:paraId="1B4A8826">
      <w:pPr>
        <w:pStyle w:val="9"/>
        <w:widowControl/>
        <w:topLinePunct/>
        <w:ind w:firstLine="480"/>
        <w:rPr>
          <w:rFonts w:ascii="仿宋" w:hAnsi="仿宋" w:eastAsia="仿宋" w:cs="仿宋"/>
          <w:color w:val="auto"/>
          <w:sz w:val="24"/>
          <w:szCs w:val="24"/>
        </w:rPr>
      </w:pPr>
    </w:p>
    <w:p w14:paraId="2E5FDAD3">
      <w:pPr>
        <w:topLinePunct/>
        <w:spacing w:line="460" w:lineRule="exact"/>
        <w:rPr>
          <w:rFonts w:ascii="仿宋" w:hAnsi="仿宋" w:eastAsia="仿宋" w:cs="仿宋"/>
          <w:color w:val="auto"/>
          <w:sz w:val="24"/>
        </w:rPr>
      </w:pPr>
    </w:p>
    <w:p w14:paraId="7F26884D">
      <w:pPr>
        <w:topLinePunct/>
        <w:spacing w:line="460" w:lineRule="exact"/>
        <w:rPr>
          <w:rFonts w:ascii="仿宋" w:hAnsi="仿宋" w:eastAsia="仿宋" w:cs="仿宋"/>
          <w:color w:val="auto"/>
          <w:sz w:val="24"/>
        </w:rPr>
      </w:pPr>
    </w:p>
    <w:p w14:paraId="12DF2DD5">
      <w:pPr>
        <w:topLinePunct/>
        <w:spacing w:line="460" w:lineRule="exact"/>
        <w:rPr>
          <w:rFonts w:ascii="仿宋" w:hAnsi="仿宋" w:eastAsia="仿宋" w:cs="仿宋"/>
          <w:color w:val="auto"/>
          <w:sz w:val="24"/>
        </w:rPr>
      </w:pPr>
      <w:r>
        <w:rPr>
          <w:rFonts w:hint="eastAsia" w:ascii="仿宋" w:hAnsi="仿宋" w:eastAsia="仿宋" w:cs="仿宋"/>
          <w:color w:val="auto"/>
          <w:sz w:val="24"/>
        </w:rPr>
        <w:t>甲方：（盖章）</w:t>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 xml:space="preserve">                乙方：（盖章）</w:t>
      </w:r>
    </w:p>
    <w:p w14:paraId="32558EDC">
      <w:pPr>
        <w:topLinePunct/>
        <w:spacing w:line="460" w:lineRule="exact"/>
        <w:rPr>
          <w:rFonts w:ascii="仿宋" w:hAnsi="仿宋" w:eastAsia="仿宋" w:cs="仿宋"/>
          <w:color w:val="auto"/>
          <w:sz w:val="24"/>
        </w:rPr>
      </w:pPr>
      <w:r>
        <w:rPr>
          <w:rFonts w:hint="eastAsia" w:ascii="仿宋" w:hAnsi="仿宋" w:eastAsia="仿宋" w:cs="仿宋"/>
          <w:color w:val="auto"/>
          <w:sz w:val="24"/>
        </w:rPr>
        <w:t>法定代表人（授权代表）：              法定代表人（授权代表）：</w:t>
      </w:r>
    </w:p>
    <w:p w14:paraId="2AF6A646">
      <w:pPr>
        <w:topLinePunct/>
        <w:spacing w:line="460" w:lineRule="exact"/>
        <w:rPr>
          <w:rFonts w:ascii="仿宋" w:hAnsi="仿宋" w:eastAsia="仿宋" w:cs="仿宋"/>
          <w:color w:val="auto"/>
          <w:sz w:val="24"/>
        </w:rPr>
      </w:pPr>
      <w:r>
        <w:rPr>
          <w:rFonts w:hint="eastAsia" w:ascii="仿宋" w:hAnsi="仿宋" w:eastAsia="仿宋" w:cs="仿宋"/>
          <w:color w:val="auto"/>
          <w:sz w:val="24"/>
        </w:rPr>
        <w:t>地址：                               地址：新都区新都街道外南街59号</w:t>
      </w:r>
    </w:p>
    <w:p w14:paraId="7DAF0C01">
      <w:pPr>
        <w:topLinePunct/>
        <w:spacing w:line="460" w:lineRule="exact"/>
        <w:ind w:left="6000" w:hanging="6000" w:hangingChars="2500"/>
        <w:rPr>
          <w:rFonts w:ascii="仿宋" w:hAnsi="仿宋" w:eastAsia="仿宋" w:cs="仿宋"/>
          <w:color w:val="auto"/>
          <w:sz w:val="24"/>
        </w:rPr>
      </w:pPr>
      <w:r>
        <w:rPr>
          <w:rFonts w:hint="eastAsia" w:ascii="仿宋" w:hAnsi="仿宋" w:eastAsia="仿宋" w:cs="仿宋"/>
          <w:color w:val="auto"/>
          <w:sz w:val="24"/>
        </w:rPr>
        <w:t>开户银行：                           开户银行：成都农村商业银行股份有限公司新都支行</w:t>
      </w:r>
    </w:p>
    <w:p w14:paraId="6A64A736">
      <w:pPr>
        <w:topLinePunct/>
        <w:spacing w:line="460" w:lineRule="exact"/>
        <w:rPr>
          <w:rFonts w:ascii="仿宋" w:hAnsi="仿宋" w:eastAsia="仿宋" w:cs="仿宋"/>
          <w:color w:val="auto"/>
          <w:sz w:val="24"/>
        </w:rPr>
      </w:pPr>
      <w:r>
        <w:rPr>
          <w:rFonts w:hint="eastAsia" w:ascii="仿宋" w:hAnsi="仿宋" w:eastAsia="仿宋" w:cs="仿宋"/>
          <w:color w:val="auto"/>
          <w:sz w:val="24"/>
        </w:rPr>
        <w:t>账号：                               账号：022207000120020002201</w:t>
      </w:r>
    </w:p>
    <w:p w14:paraId="19149D0A">
      <w:pPr>
        <w:topLinePunct/>
        <w:spacing w:line="460" w:lineRule="exact"/>
        <w:rPr>
          <w:rFonts w:ascii="仿宋" w:hAnsi="仿宋" w:eastAsia="仿宋" w:cs="仿宋"/>
          <w:color w:val="auto"/>
          <w:sz w:val="24"/>
        </w:rPr>
      </w:pPr>
      <w:r>
        <w:rPr>
          <w:rFonts w:hint="eastAsia" w:ascii="仿宋" w:hAnsi="仿宋" w:eastAsia="仿宋" w:cs="仿宋"/>
          <w:color w:val="auto"/>
          <w:sz w:val="24"/>
        </w:rPr>
        <w:t>电话：                               电话：028-83934662</w:t>
      </w:r>
    </w:p>
    <w:p w14:paraId="4BAD6A1B">
      <w:pPr>
        <w:topLinePunct/>
        <w:spacing w:line="460" w:lineRule="exact"/>
        <w:rPr>
          <w:rFonts w:ascii="仿宋" w:hAnsi="仿宋" w:eastAsia="仿宋" w:cs="仿宋"/>
          <w:color w:val="auto"/>
          <w:sz w:val="24"/>
        </w:rPr>
      </w:pPr>
      <w:r>
        <w:rPr>
          <w:rFonts w:hint="eastAsia" w:ascii="仿宋" w:hAnsi="仿宋" w:eastAsia="仿宋" w:cs="仿宋"/>
          <w:color w:val="auto"/>
          <w:sz w:val="24"/>
        </w:rPr>
        <w:t>传真：                               传真：</w:t>
      </w:r>
    </w:p>
    <w:p w14:paraId="372D514B">
      <w:pPr>
        <w:spacing w:line="460" w:lineRule="exact"/>
        <w:rPr>
          <w:color w:val="auto"/>
        </w:rPr>
      </w:pPr>
      <w:r>
        <w:rPr>
          <w:rFonts w:hint="eastAsia" w:ascii="仿宋" w:hAnsi="仿宋" w:eastAsia="仿宋" w:cs="仿宋"/>
          <w:color w:val="auto"/>
          <w:sz w:val="24"/>
        </w:rPr>
        <w:t>签约日期：    年    月   日</w:t>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签约日期：    年    月   日</w:t>
      </w:r>
    </w:p>
    <w:sectPr>
      <w:pgSz w:w="11850" w:h="16783"/>
      <w:pgMar w:top="1417" w:right="1361" w:bottom="141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N2M1MjEwYzY0ZDdjZmZiMGU3ZDc5NTc2YmNmZTgifQ=="/>
    <w:docVar w:name="KSO_WPS_MARK_KEY" w:val="6f177b51-a358-44eb-abd3-78901dc205fc"/>
  </w:docVars>
  <w:rsids>
    <w:rsidRoot w:val="7AB05E08"/>
    <w:rsid w:val="001957A8"/>
    <w:rsid w:val="001C79CB"/>
    <w:rsid w:val="002E3DC1"/>
    <w:rsid w:val="00300AD0"/>
    <w:rsid w:val="0050153F"/>
    <w:rsid w:val="006C181E"/>
    <w:rsid w:val="009560CC"/>
    <w:rsid w:val="009B5ED0"/>
    <w:rsid w:val="00A031FB"/>
    <w:rsid w:val="00DE7D6A"/>
    <w:rsid w:val="04DE6F1A"/>
    <w:rsid w:val="2A610FD1"/>
    <w:rsid w:val="39813F92"/>
    <w:rsid w:val="466063A2"/>
    <w:rsid w:val="64553EC7"/>
    <w:rsid w:val="7AB05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before="60" w:after="60" w:line="360" w:lineRule="auto"/>
      <w:ind w:firstLine="200"/>
    </w:pPr>
    <w:rPr>
      <w:rFonts w:eastAsia="仿宋_GB2312"/>
      <w:sz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样式 首行缩进: 2 字符"/>
    <w:basedOn w:val="1"/>
    <w:qFormat/>
    <w:uiPriority w:val="0"/>
    <w:pPr>
      <w:spacing w:line="400" w:lineRule="exact"/>
      <w:ind w:firstLine="200" w:firstLineChars="200"/>
    </w:pPr>
    <w:rPr>
      <w:rFonts w:ascii="Calibri" w:hAnsi="Calibri"/>
      <w:sz w:val="24"/>
    </w:rPr>
  </w:style>
  <w:style w:type="paragraph" w:customStyle="1" w:styleId="9">
    <w:name w:val="列出段落1"/>
    <w:basedOn w:val="1"/>
    <w:qFormat/>
    <w:uiPriority w:val="0"/>
    <w:pPr>
      <w:spacing w:line="460" w:lineRule="exact"/>
      <w:ind w:firstLine="420" w:firstLineChars="200"/>
    </w:pPr>
    <w:rPr>
      <w:sz w:val="18"/>
      <w:szCs w:val="18"/>
    </w:rPr>
  </w:style>
  <w:style w:type="character" w:customStyle="1" w:styleId="10">
    <w:name w:val="页眉 Char"/>
    <w:basedOn w:val="7"/>
    <w:link w:val="5"/>
    <w:qFormat/>
    <w:uiPriority w:val="0"/>
    <w:rPr>
      <w:rFonts w:ascii="Times New Roman" w:hAnsi="Times New Roman" w:eastAsia="宋体" w:cs="Times New Roman"/>
      <w:kern w:val="2"/>
      <w:sz w:val="18"/>
      <w:szCs w:val="18"/>
    </w:rPr>
  </w:style>
  <w:style w:type="character" w:customStyle="1" w:styleId="11">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2754</Words>
  <Characters>3022</Characters>
  <Lines>20</Lines>
  <Paragraphs>5</Paragraphs>
  <TotalTime>4</TotalTime>
  <ScaleCrop>false</ScaleCrop>
  <LinksUpToDate>false</LinksUpToDate>
  <CharactersWithSpaces>3390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2022-12-03T00:39:00Z</dcterms:created>
  <dc:creator>Administrator</dc:creator>
  <cp:lastModifiedBy>北纬30.878</cp:lastModifiedBy>
  <cp:lastPrinted>2022-12-03T00:40:00Z</cp:lastPrinted>
  <dcterms:modified xsi:type="dcterms:W3CDTF">2025-10-10T00:39:53Z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0A8EFA7BB80444CC9EC3CBD840053CCC_13</vt:lpwstr>
  </property>
  <property fmtid="{D5CDD505-2E9C-101B-9397-08002B2CF9AE}" pid="4" name="KSOTemplateDocerSaveRecord">
    <vt:lpwstr>eyJoZGlkIjoiYzI4MDQ5MzVhZDk5MmRmYzMyZjU3ZjY1MWY4Mzg3MjkiLCJ1c2VySWQiOiI2NzMyODIxOTkifQ==</vt:lpwstr>
  </property>
</Properties>
</file>