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BB978">
      <w:pPr>
        <w:widowControl/>
        <w:jc w:val="left"/>
        <w:textAlignment w:val="bottom"/>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附件1</w:t>
      </w:r>
    </w:p>
    <w:p w14:paraId="0EC9ED5C">
      <w:pPr>
        <w:widowControl/>
        <w:jc w:val="left"/>
        <w:textAlignment w:val="bottom"/>
        <w:rPr>
          <w:rFonts w:hint="eastAsia" w:ascii="方正公文小标宋" w:hAnsi="方正公文小标宋" w:eastAsia="方正公文小标宋" w:cs="方正公文小标宋"/>
          <w:color w:val="000000"/>
          <w:kern w:val="0"/>
          <w:sz w:val="28"/>
          <w:szCs w:val="28"/>
          <w:lang w:bidi="ar"/>
        </w:rPr>
      </w:pPr>
      <w:r>
        <w:rPr>
          <w:rFonts w:hint="eastAsia" w:ascii="方正公文小标宋" w:hAnsi="方正公文小标宋" w:eastAsia="方正公文小标宋" w:cs="方正公文小标宋"/>
          <w:color w:val="000000"/>
          <w:kern w:val="0"/>
          <w:sz w:val="28"/>
          <w:szCs w:val="28"/>
          <w:lang w:bidi="ar"/>
        </w:rPr>
        <w:t>技术要求及商务要求</w:t>
      </w:r>
    </w:p>
    <w:p w14:paraId="78DFF668">
      <w:r>
        <w:rPr>
          <w:rFonts w:hint="eastAsia" w:ascii="仿宋" w:hAnsi="仿宋" w:eastAsia="仿宋" w:cs="仿宋"/>
          <w:color w:val="000000"/>
          <w:kern w:val="0"/>
          <w:sz w:val="28"/>
          <w:szCs w:val="28"/>
          <w:lang w:bidi="ar"/>
        </w:rPr>
        <w:t>一、产品购置清单</w:t>
      </w:r>
    </w:p>
    <w:tbl>
      <w:tblPr>
        <w:tblStyle w:val="6"/>
        <w:tblW w:w="8248" w:type="dxa"/>
        <w:tblInd w:w="93" w:type="dxa"/>
        <w:tblLayout w:type="fixed"/>
        <w:tblCellMar>
          <w:top w:w="0" w:type="dxa"/>
          <w:left w:w="108" w:type="dxa"/>
          <w:bottom w:w="0" w:type="dxa"/>
          <w:right w:w="108" w:type="dxa"/>
        </w:tblCellMar>
      </w:tblPr>
      <w:tblGrid>
        <w:gridCol w:w="685"/>
        <w:gridCol w:w="1950"/>
        <w:gridCol w:w="3675"/>
        <w:gridCol w:w="675"/>
        <w:gridCol w:w="1263"/>
      </w:tblGrid>
      <w:tr w14:paraId="30F7C433">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375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1E693">
            <w:pPr>
              <w:widowControl/>
              <w:jc w:val="center"/>
              <w:textAlignment w:val="center"/>
              <w:rPr>
                <w:rFonts w:hint="eastAsia" w:ascii="方正仿宋简体" w:hAnsi="方正仿宋简体" w:eastAsia="方正仿宋简体" w:cs="方正仿宋简体"/>
                <w:color w:val="4F5E78"/>
                <w:szCs w:val="21"/>
              </w:rPr>
            </w:pPr>
            <w:r>
              <w:rPr>
                <w:rFonts w:hint="eastAsia" w:ascii="方正仿宋简体" w:hAnsi="方正仿宋简体" w:eastAsia="方正仿宋简体" w:cs="方正仿宋简体"/>
                <w:color w:val="000000"/>
                <w:kern w:val="0"/>
                <w:szCs w:val="21"/>
                <w:lang w:bidi="ar"/>
              </w:rPr>
              <w:t>物品名称</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E2823">
            <w:pPr>
              <w:widowControl/>
              <w:jc w:val="center"/>
              <w:textAlignment w:val="center"/>
              <w:rPr>
                <w:rFonts w:hint="eastAsia" w:ascii="方正仿宋简体" w:hAnsi="方正仿宋简体" w:eastAsia="方正仿宋简体" w:cs="方正仿宋简体"/>
                <w:color w:val="4F5E78"/>
                <w:szCs w:val="21"/>
              </w:rPr>
            </w:pPr>
            <w:r>
              <w:rPr>
                <w:rFonts w:hint="eastAsia" w:ascii="方正仿宋简体" w:hAnsi="方正仿宋简体" w:eastAsia="方正仿宋简体" w:cs="方正仿宋简体"/>
                <w:color w:val="000000"/>
                <w:kern w:val="0"/>
                <w:szCs w:val="21"/>
                <w:lang w:bidi="ar"/>
              </w:rPr>
              <w:t>规格型号</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ED89E">
            <w:pPr>
              <w:widowControl/>
              <w:jc w:val="center"/>
              <w:textAlignment w:val="center"/>
              <w:rPr>
                <w:rFonts w:hint="eastAsia" w:ascii="方正仿宋简体" w:hAnsi="方正仿宋简体" w:eastAsia="方正仿宋简体" w:cs="方正仿宋简体"/>
                <w:color w:val="4F5E78"/>
                <w:szCs w:val="21"/>
              </w:rPr>
            </w:pPr>
            <w:r>
              <w:rPr>
                <w:rFonts w:hint="eastAsia" w:ascii="方正仿宋简体" w:hAnsi="方正仿宋简体" w:eastAsia="方正仿宋简体" w:cs="方正仿宋简体"/>
                <w:color w:val="000000"/>
                <w:kern w:val="0"/>
                <w:szCs w:val="21"/>
                <w:lang w:bidi="ar"/>
              </w:rPr>
              <w:t>单位</w:t>
            </w:r>
          </w:p>
        </w:tc>
      </w:tr>
      <w:tr w14:paraId="3B220DE1">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05A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87EE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2+3插座</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BD09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86型；16A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2CC0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41B0691">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D5C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D0BD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AB胶</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BEFE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10g</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263B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083844E0">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456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D529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BV线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4844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4平方；硬线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43EF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r>
      <w:tr w14:paraId="1FDE5233">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85C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8ABF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BV线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82A0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16平方；硬线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08F9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r>
      <w:tr w14:paraId="54C20657">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017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2CB8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LED灯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7C71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5W 车丝</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8074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5800D35">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048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5183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LED灯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9F3F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300*1200(58W)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4E95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5F10D862">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6C2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F321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LED灯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D515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600*600(48W)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3DE6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021C8746">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EB1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5864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LED灯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AF06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300*300/24W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C8B4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8A87E22">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D2A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4A6A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LED灯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2B30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5W 挂丝</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4CA3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5E15FEA2">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EBA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0606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501D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外径40；4米/根</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697E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2D65BC2B">
        <w:tblPrEx>
          <w:tblCellMar>
            <w:top w:w="0" w:type="dxa"/>
            <w:left w:w="108" w:type="dxa"/>
            <w:bottom w:w="0" w:type="dxa"/>
            <w:right w:w="108" w:type="dxa"/>
          </w:tblCellMar>
        </w:tblPrEx>
        <w:trPr>
          <w:gridAfter w:val="1"/>
          <w:wAfter w:w="1263" w:type="dxa"/>
          <w:trHeight w:val="49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834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5A45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PVC内丝弯头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AC67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D68A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9EE2652">
        <w:tblPrEx>
          <w:tblCellMar>
            <w:top w:w="0" w:type="dxa"/>
            <w:left w:w="108" w:type="dxa"/>
            <w:bottom w:w="0" w:type="dxa"/>
            <w:right w:w="108" w:type="dxa"/>
          </w:tblCellMar>
        </w:tblPrEx>
        <w:trPr>
          <w:gridAfter w:val="1"/>
          <w:wAfter w:w="1263" w:type="dxa"/>
          <w:trHeight w:val="49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F6E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3A95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PVC内丝弯头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9219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438D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2763580">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AAA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2B85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PVC三通</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334C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内径50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B0BF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02030C4E">
        <w:tblPrEx>
          <w:tblCellMar>
            <w:top w:w="0" w:type="dxa"/>
            <w:left w:w="108" w:type="dxa"/>
            <w:bottom w:w="0" w:type="dxa"/>
            <w:right w:w="108" w:type="dxa"/>
          </w:tblCellMar>
        </w:tblPrEx>
        <w:trPr>
          <w:gridAfter w:val="1"/>
          <w:wAfter w:w="1263" w:type="dxa"/>
          <w:trHeight w:val="4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1BB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6FC2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PVC外丝直接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3C52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外丝外径20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6414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97DCFBD">
        <w:tblPrEx>
          <w:tblCellMar>
            <w:top w:w="0" w:type="dxa"/>
            <w:left w:w="108" w:type="dxa"/>
            <w:bottom w:w="0" w:type="dxa"/>
            <w:right w:w="108" w:type="dxa"/>
          </w:tblCellMar>
        </w:tblPrEx>
        <w:trPr>
          <w:gridAfter w:val="1"/>
          <w:wAfter w:w="1263" w:type="dxa"/>
          <w:trHeight w:val="5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131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997C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PVC外丝直接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729F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外丝外径25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EAF3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1ED0567">
        <w:tblPrEx>
          <w:tblCellMar>
            <w:top w:w="0" w:type="dxa"/>
            <w:left w:w="108" w:type="dxa"/>
            <w:bottom w:w="0" w:type="dxa"/>
            <w:right w:w="108" w:type="dxa"/>
          </w:tblCellMar>
        </w:tblPrEx>
        <w:trPr>
          <w:gridAfter w:val="1"/>
          <w:wAfter w:w="1263" w:type="dxa"/>
          <w:trHeight w:val="5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5DF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AA57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PVC外丝直接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4E03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外丝外径40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447C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4579356C">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D9C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A603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604C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CF26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B71E985">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F5D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E1F2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2611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164D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C68FFC2">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902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EA26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8B7E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0FDC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E66942C">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FD7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461E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B6C1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CD8C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6992359">
        <w:tblPrEx>
          <w:tblCellMar>
            <w:top w:w="0" w:type="dxa"/>
            <w:left w:w="108" w:type="dxa"/>
            <w:bottom w:w="0" w:type="dxa"/>
            <w:right w:w="108" w:type="dxa"/>
          </w:tblCellMar>
        </w:tblPrEx>
        <w:trPr>
          <w:gridAfter w:val="1"/>
          <w:wAfter w:w="1263" w:type="dxa"/>
          <w:trHeight w:val="41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2BB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6038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安全出口指示牌</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E15B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单面正向；325*136mm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42C4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11C06D3">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590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B663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白炽灯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A98A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丝口5W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F6F2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C67B60F">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06A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C7B0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白炽灯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4C4A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挂口5W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DB05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0AE215A0">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9F5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9B7B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编织袋</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4AE6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50*80cm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6FA3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条</w:t>
            </w:r>
          </w:p>
        </w:tc>
      </w:tr>
      <w:tr w14:paraId="22650498">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311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4155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波纹管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0D02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内径20外径25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D11E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02A9CD56">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432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C397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玻璃胶</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D46B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300ml</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EF3D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r>
      <w:tr w14:paraId="4E305D47">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600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4988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厕所门底座</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4D30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高10cm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1D71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E6F47B0">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74E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D6D6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厕所门锁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62E9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孔距110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E0D4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r>
      <w:tr w14:paraId="3119489C">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032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3F5C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插销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16E8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8寸200mm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8F41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付</w:t>
            </w:r>
          </w:p>
        </w:tc>
      </w:tr>
      <w:tr w14:paraId="62DB44D5">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779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1D7D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抽屉把手</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2872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孔距65mm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5B8C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FE31D90">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139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CE48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窗帘挂钩</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FEA4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S钩200支/包</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563B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r>
      <w:tr w14:paraId="0DD7C0A7">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888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943D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瓷白胶</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6F7D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310ml</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AE76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筒</w:t>
            </w:r>
          </w:p>
        </w:tc>
      </w:tr>
      <w:tr w14:paraId="036A6626">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574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CC3D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瓷灯头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D739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E27螺口</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0898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EBFF57A">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7F1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FD49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瓷砖切割片</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63C2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外径105mm孔径20mm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C04E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片</w:t>
            </w:r>
          </w:p>
        </w:tc>
      </w:tr>
      <w:tr w14:paraId="0F6D0A67">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504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7AFD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大抽纸盒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B15D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挂壁式26*20.5cm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7E99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0F8AB12F">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BAA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5833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地插盖板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A4C9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120型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B239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44B98D63">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87D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1A6D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灯泡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679E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18W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EF5A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A2752CF">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BFD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4863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AC3C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挂扣</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9CD7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F557D39">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B51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2A7F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B35C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车丝</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6F66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103E3F3">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A81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73A5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底座</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5603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花洒底座；免打孔</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8F89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E8E55C2">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D0F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803C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电表</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6C96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062B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857D784">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7E7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649F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电磁阀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1374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DC24V；流量孔径25mm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EAA5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0E9CD1D9">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A19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0D72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电工胶布</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3E4B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10米/卷</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B72C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91FD39C">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C3D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6675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电焊焊把钳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7374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D8D6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52FC51E">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C6B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F152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电梯电话</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35FE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四线制NKT12(1-1)A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BA5F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502FDA5">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45F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B285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电筒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8E5C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充电款</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1321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8FED528">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0E3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06CC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铜芯护套线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2FD6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RVV2.5平方；2芯软线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3915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r>
      <w:tr w14:paraId="21EB1045">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FA3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9A94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垫圈</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D228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M8*18*1.5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78BC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AD529C2">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30F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6F97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堵漏剂</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7DB6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2KG</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D08E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r>
      <w:tr w14:paraId="5146A97C">
        <w:tblPrEx>
          <w:tblCellMar>
            <w:top w:w="0" w:type="dxa"/>
            <w:left w:w="108" w:type="dxa"/>
            <w:bottom w:w="0" w:type="dxa"/>
            <w:right w:w="108" w:type="dxa"/>
          </w:tblCellMar>
        </w:tblPrEx>
        <w:trPr>
          <w:gridAfter w:val="1"/>
          <w:wAfter w:w="1263" w:type="dxa"/>
          <w:trHeight w:val="59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117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F4C3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多用插板（大）</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AE06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3m线；6位插孔</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BCB0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406DBAF8">
        <w:tblPrEx>
          <w:tblCellMar>
            <w:top w:w="0" w:type="dxa"/>
            <w:left w:w="108" w:type="dxa"/>
            <w:bottom w:w="0" w:type="dxa"/>
            <w:right w:w="108" w:type="dxa"/>
          </w:tblCellMar>
        </w:tblPrEx>
        <w:trPr>
          <w:gridAfter w:val="1"/>
          <w:wAfter w:w="1263" w:type="dxa"/>
          <w:trHeight w:val="5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6DC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766D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多用插板（无线）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D9E5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3位插孔</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5A94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0C3DE62">
        <w:tblPrEx>
          <w:tblCellMar>
            <w:top w:w="0" w:type="dxa"/>
            <w:left w:w="108" w:type="dxa"/>
            <w:bottom w:w="0" w:type="dxa"/>
            <w:right w:w="108" w:type="dxa"/>
          </w:tblCellMar>
        </w:tblPrEx>
        <w:trPr>
          <w:gridAfter w:val="1"/>
          <w:wAfter w:w="1263" w:type="dxa"/>
          <w:trHeight w:val="43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070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6F76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多用插板（小）</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FA61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1.8m线；3位插孔</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F33E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EA29A50">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458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4613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防火门锁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B50D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单开</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F4B1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r>
      <w:tr w14:paraId="15051807">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11C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B45A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防火门锁芯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EF66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单开30mm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FE2C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1EE4E16">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16B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3DA7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防汛沙袋</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1192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30*70cm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C76D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条</w:t>
            </w:r>
          </w:p>
        </w:tc>
      </w:tr>
      <w:tr w14:paraId="351BCEAB">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F70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B566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感应灯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A808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12W；感应+应急；IP65防水</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5C81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AC5C76D">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6AE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6092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感应水龙头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9C8F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直流控制器航空插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2864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r>
      <w:tr w14:paraId="11ED5743">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C74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AAFB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挂锁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E13B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32mm铜芯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DB6F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r>
      <w:tr w14:paraId="1BA4736B">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BEE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AD62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哈夫节三通</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38F8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PPR增接口；丝口40mm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908F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CE21399">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BC0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857A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合页</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CB35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厕所门左外开/右内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45F2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付</w:t>
            </w:r>
          </w:p>
        </w:tc>
      </w:tr>
      <w:tr w14:paraId="314417FC">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16F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A747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弧形线槽</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75A9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内宽23mm内高10.5mm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96E6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r>
      <w:tr w14:paraId="1CCEF6FA">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364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128D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花洒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3103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带开关</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651B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r>
      <w:tr w14:paraId="6CCAA2EA">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FC7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764B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花洒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9FFD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软管花洒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FB38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r>
      <w:tr w14:paraId="0AB4E841">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2AA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6BC1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花洒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E3BA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圆盘花洒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527A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591110B">
        <w:tblPrEx>
          <w:tblCellMar>
            <w:top w:w="0" w:type="dxa"/>
            <w:left w:w="108" w:type="dxa"/>
            <w:bottom w:w="0" w:type="dxa"/>
            <w:right w:w="108" w:type="dxa"/>
          </w:tblCellMar>
        </w:tblPrEx>
        <w:trPr>
          <w:gridAfter w:val="1"/>
          <w:wAfter w:w="1263" w:type="dxa"/>
          <w:trHeight w:val="59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F92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91BD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滑槽（键盘）</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6924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27mm宽*350mm长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45FF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付</w:t>
            </w:r>
          </w:p>
        </w:tc>
      </w:tr>
      <w:tr w14:paraId="1AC1EB5A">
        <w:tblPrEx>
          <w:tblCellMar>
            <w:top w:w="0" w:type="dxa"/>
            <w:left w:w="108" w:type="dxa"/>
            <w:bottom w:w="0" w:type="dxa"/>
            <w:right w:w="108" w:type="dxa"/>
          </w:tblCellMar>
        </w:tblPrEx>
        <w:trPr>
          <w:gridAfter w:val="1"/>
          <w:wAfter w:w="1263" w:type="dxa"/>
          <w:trHeight w:val="57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D86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6C7D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滑槽（键盘）</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4292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35mm宽*350mm长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BCAE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付</w:t>
            </w:r>
          </w:p>
        </w:tc>
      </w:tr>
      <w:tr w14:paraId="51FF9AA2">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AA3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9E34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滑轨</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448F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抽屉滑轨不锈钢35mm宽*250mm长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EFF3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付</w:t>
            </w:r>
          </w:p>
        </w:tc>
      </w:tr>
      <w:tr w14:paraId="5D0C7D6A">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88F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BD4D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滑轮</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1576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万向2寸</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B1DF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93D6F3A">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C2E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DC34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加长伸缩节</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04C6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PVC110型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3AF6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8758C45">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349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ADE5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生料带</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5829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20米/圈</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2D54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圈</w:t>
            </w:r>
          </w:p>
        </w:tc>
      </w:tr>
      <w:tr w14:paraId="4B8207D4">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E9B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CABF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胶水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A062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150ml/瓶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41ED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r>
      <w:tr w14:paraId="47906E99">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662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2C0C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脚踏阀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6AE9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大体6分进水口，总高11.2cm，进水口2.5cm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6588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C900F22">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001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039B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接头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3CB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消防栓接头 KY65管牙（2.5寸）</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5266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支</w:t>
            </w:r>
          </w:p>
        </w:tc>
      </w:tr>
      <w:tr w14:paraId="7C710441">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742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1591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截止阀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B188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铜体DN25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F7BB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86A83EB">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B4D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5E42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金属软管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1407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4分接口1米长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D1CF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57C7CD85">
        <w:tblPrEx>
          <w:tblCellMar>
            <w:top w:w="0" w:type="dxa"/>
            <w:left w:w="108" w:type="dxa"/>
            <w:bottom w:w="0" w:type="dxa"/>
            <w:right w:w="108" w:type="dxa"/>
          </w:tblCellMar>
        </w:tblPrEx>
        <w:trPr>
          <w:gridAfter w:val="1"/>
          <w:wAfter w:w="1263" w:type="dxa"/>
          <w:trHeight w:val="4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AFE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240D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绝缘橡胶手套</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EA73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12KV</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D175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双</w:t>
            </w:r>
          </w:p>
        </w:tc>
      </w:tr>
      <w:tr w14:paraId="5B6F9C5A">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225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1CFA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4A36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86型两开双控</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7F02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4CBA60CE">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D9D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69EE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CF98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86型三开双控</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A23C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7FBC449">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A43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79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6F49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开口鼻子</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0DD0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E90B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B2AD393">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4E0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F730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烤灯灯头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B861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E27螺口带开关</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4FAE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9045F96">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EE7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A5C3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空调机房灯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FC02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吸顶灯30w直径30cm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CC5E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EF2D9DE">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42A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ACC7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空调积水盘</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8B99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长宽高81.5*33*3.5cm；带3米水管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8667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r>
      <w:tr w14:paraId="174C3028">
        <w:tblPrEx>
          <w:tblCellMar>
            <w:top w:w="0" w:type="dxa"/>
            <w:left w:w="108" w:type="dxa"/>
            <w:bottom w:w="0" w:type="dxa"/>
            <w:right w:w="108" w:type="dxa"/>
          </w:tblCellMar>
        </w:tblPrEx>
        <w:trPr>
          <w:gridAfter w:val="1"/>
          <w:wAfter w:w="1263" w:type="dxa"/>
          <w:trHeight w:val="41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099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E012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空气开关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2CB7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2P 63A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4C04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EF6B21D">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54C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B7C1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空气开关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1CC6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2P40A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08AD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D20D571">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D1D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E55E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空气开关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AFA8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4P40A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4933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73A7E1D">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5CD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345C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空气开关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66EA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3P100A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2C25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4D2FAA28">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16C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C6EC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空气开关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756B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1P100A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878D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43E6131">
        <w:tblPrEx>
          <w:tblCellMar>
            <w:top w:w="0" w:type="dxa"/>
            <w:left w:w="108" w:type="dxa"/>
            <w:bottom w:w="0" w:type="dxa"/>
            <w:right w:w="108" w:type="dxa"/>
          </w:tblCellMar>
        </w:tblPrEx>
        <w:trPr>
          <w:gridAfter w:val="1"/>
          <w:wAfter w:w="1263" w:type="dxa"/>
          <w:trHeight w:val="4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BFB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EAF9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空气开关（断路器）</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4430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3P16A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A25E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5BC3D82F">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A54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69D0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垃圾桶</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8710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塑料60L带盖</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1846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46781424">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7AA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728E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拉铆钉</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B6BA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M5*30mm（200支/盒）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9970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4960915C">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2B3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6690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漏电开关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A79D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2P63A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476F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886A30C">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57C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91EC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螺杆</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83F7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M6*40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5274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颗</w:t>
            </w:r>
          </w:p>
        </w:tc>
      </w:tr>
      <w:tr w14:paraId="7F3F450D">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453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0FC0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螺丝</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E3FC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铁膨胀M6*80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2157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52DEEC14">
        <w:tblPrEx>
          <w:tblCellMar>
            <w:top w:w="0" w:type="dxa"/>
            <w:left w:w="108" w:type="dxa"/>
            <w:bottom w:w="0" w:type="dxa"/>
            <w:right w:w="108" w:type="dxa"/>
          </w:tblCellMar>
        </w:tblPrEx>
        <w:trPr>
          <w:gridAfter w:val="1"/>
          <w:wAfter w:w="1263" w:type="dxa"/>
          <w:trHeight w:val="51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67E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E664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铝合金窗户锁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8363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50型右执手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5A5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8469687">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4EE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9360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马桶盖套件</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FD2A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每套一对盖板一对螺栓QQ脚</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AC47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r>
      <w:tr w14:paraId="769AA18A">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2B9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72D9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铆钉</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E7AF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M3.2*11（200支/盒）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AEFC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71704AF1">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7C0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5263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铆钉（大）</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D2EB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M4*14（200支/盒）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DF4B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44F34B90">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FFA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3F20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门锁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5C88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110型配40mm锁舌</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2CBB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r>
      <w:tr w14:paraId="3207F736">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53E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99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658F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免钉胶</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9B3E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330ml</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9457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r>
      <w:tr w14:paraId="3E2DE3BD">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84B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6D6D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明线盒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EB9D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14B1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5E9F8C3F">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FCC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5C95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木螺钉</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C262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M4*30mm（200支/盒）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D56D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203BE5EA">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069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D711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木螺钉</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89A9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M4*50mm（200支/盒）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3ACD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12DDF796">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92A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C763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木门锁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D0D9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小50锁体；中间距50mm锁边距40mm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A2FC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r>
      <w:tr w14:paraId="11230F5F">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A8EF">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ED94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喷漆</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D369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400ml</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E584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瓶</w:t>
            </w:r>
          </w:p>
        </w:tc>
      </w:tr>
      <w:tr w14:paraId="335DB25E">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1DE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7303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平板车</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703B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50cm宽*70cm长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8227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辆</w:t>
            </w:r>
          </w:p>
        </w:tc>
      </w:tr>
      <w:tr w14:paraId="18CCAE07">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547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AF14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墙壁开孔器</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A37D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32mm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E789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r>
      <w:tr w14:paraId="4F23C3BD">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D68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0531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撬棍</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EED9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合金1.2m长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71AF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2925BDF4">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713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0D51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球阀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3EB0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铜体DN25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F731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4A5D06E9">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64C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E339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热熔胶棒</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1E86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4546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785A40D2">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3C9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21E3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热熔胶枪</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1CE5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200W</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76C3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r>
      <w:tr w14:paraId="10F5A837">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876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44E4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三孔插座</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E631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16A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E393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AB0887C">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6CB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FCBE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三通</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5B5D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06A2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0098509">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250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8DA9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三通</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4994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F4EB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78CB9CC">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EB8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CB80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三通</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3466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4423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45027D43">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446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BF8E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三相插头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9F2C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32A</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1C60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E84BD25">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03B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2F18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声控开关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8898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86型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2743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2D0C55B">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109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F965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十字批头短</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0993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50mm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53C6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60F385A6">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308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1265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十字排头长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EEE3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2696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5C5AB0CD">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525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119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F520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时控开关</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C35D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KG316T 220V</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0B11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529F882F">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DE3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48E2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疏通器钢鞭</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F8DC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直径10MM；3米长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3060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15546259">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D57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CDBA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疏通器钢鞭</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8900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直径10MM；2米长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B6A2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4076F95A">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77F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2E20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双盆下水管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478C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双槽；尾管100CM；带钢头提篮</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9AE8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套</w:t>
            </w:r>
          </w:p>
        </w:tc>
      </w:tr>
      <w:tr w14:paraId="26458A8B">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D3F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C526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双色线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B14A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2.5平方；软线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F84B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r>
      <w:tr w14:paraId="194ABE8A">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532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F9A0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F858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25mm洗衣机进水口；1.5m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19B9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r>
      <w:tr w14:paraId="7F5ED1F2">
        <w:tblPrEx>
          <w:tblCellMar>
            <w:top w:w="0" w:type="dxa"/>
            <w:left w:w="108" w:type="dxa"/>
            <w:bottom w:w="0" w:type="dxa"/>
            <w:right w:w="108" w:type="dxa"/>
          </w:tblCellMar>
        </w:tblPrEx>
        <w:trPr>
          <w:gridAfter w:val="1"/>
          <w:wAfter w:w="1263" w:type="dxa"/>
          <w:trHeight w:val="63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871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18F5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水龙头（短）</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B637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不锈钢9.7CM长；4分接口</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0ACF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997FF5E">
        <w:tblPrEx>
          <w:tblCellMar>
            <w:top w:w="0" w:type="dxa"/>
            <w:left w:w="108" w:type="dxa"/>
            <w:bottom w:w="0" w:type="dxa"/>
            <w:right w:w="108" w:type="dxa"/>
          </w:tblCellMar>
        </w:tblPrEx>
        <w:trPr>
          <w:gridAfter w:val="1"/>
          <w:wAfter w:w="1263" w:type="dxa"/>
          <w:trHeight w:val="54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B28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34D6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水龙头（特长）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590E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不锈钢18CM长可入墙9CM；4分接口</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281E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49ED6018">
        <w:tblPrEx>
          <w:tblCellMar>
            <w:top w:w="0" w:type="dxa"/>
            <w:left w:w="108" w:type="dxa"/>
            <w:bottom w:w="0" w:type="dxa"/>
            <w:right w:w="108" w:type="dxa"/>
          </w:tblCellMar>
        </w:tblPrEx>
        <w:trPr>
          <w:gridAfter w:val="1"/>
          <w:wAfter w:w="1263" w:type="dxa"/>
          <w:trHeight w:val="5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90F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818D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水龙头（弯头）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D311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不锈钢240mm高</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33C8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7AB3034">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A13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7A4C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锁扣</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4C5A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2寸；长73mm左右</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1C37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332E737">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616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129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87D1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锁芯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7825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全铜70mm（35mm+35mm）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258E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7F50128">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6C0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3670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铁铲</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B3F6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平头铲</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8E2F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把</w:t>
            </w:r>
          </w:p>
        </w:tc>
      </w:tr>
      <w:tr w14:paraId="59A95F12">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5FBB">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A8CC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筒灯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46F9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15W；开孔12cm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34A4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盏</w:t>
            </w:r>
          </w:p>
        </w:tc>
      </w:tr>
      <w:tr w14:paraId="5B4B7904">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D34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2621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外丝</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F812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PPR；外丝外径40mm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F9DE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B783837">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F20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E741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F519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0329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F9F215D">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144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BF64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弯头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4D8E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8D5E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597C0FEA">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751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96EF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吸顶灯</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C136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LED18W;26cm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0F41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盏</w:t>
            </w:r>
          </w:p>
        </w:tc>
      </w:tr>
      <w:tr w14:paraId="3F278332">
        <w:tblPrEx>
          <w:tblCellMar>
            <w:top w:w="0" w:type="dxa"/>
            <w:left w:w="108" w:type="dxa"/>
            <w:bottom w:w="0" w:type="dxa"/>
            <w:right w:w="108" w:type="dxa"/>
          </w:tblCellMar>
        </w:tblPrEx>
        <w:trPr>
          <w:gridAfter w:val="1"/>
          <w:wAfter w:w="1263" w:type="dxa"/>
          <w:trHeight w:val="47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7DD2">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EFBF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洗手池电池阀</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34AC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直流；航空插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1582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B9D36F7">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BD9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912B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线管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C6DA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PVC25mm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94BD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米</w:t>
            </w:r>
          </w:p>
        </w:tc>
      </w:tr>
      <w:tr w14:paraId="2DAE70BC">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81C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28ED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线管卡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B822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塑料直径16mm；200粒/包</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9B85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r>
      <w:tr w14:paraId="12089690">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9E2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139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D244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线管卡</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F6C4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塑料直径20mm；200粒/包</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81C4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包</w:t>
            </w:r>
          </w:p>
        </w:tc>
      </w:tr>
      <w:tr w14:paraId="7CAF6B6E">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01A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6EB9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橡胶静音轮</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CEDE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6寸带刹车万向</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DE88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C29687A">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C318">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9C99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遥控器</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2F02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自动门遥控</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34DB6">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54CC5F80">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75E5A">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866D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雨鞋</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B4F3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橡胶；长筒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16C1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双</w:t>
            </w:r>
          </w:p>
        </w:tc>
      </w:tr>
      <w:tr w14:paraId="1C05A3FF">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8DF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5DA8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圆头螺栓</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2239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M6*40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35C5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36A94804">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6A10">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A61E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扎带</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F6F2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小4*200；500条/袋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71A8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袋</w:t>
            </w:r>
          </w:p>
        </w:tc>
      </w:tr>
      <w:tr w14:paraId="741FB935">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7DC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15A1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扎带</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9734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大4*300；500条/袋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4EE5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袋</w:t>
            </w:r>
          </w:p>
        </w:tc>
      </w:tr>
      <w:tr w14:paraId="0544551B">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0AD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28B6F">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粘胶带</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403B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60*150cm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0F8B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卷</w:t>
            </w:r>
          </w:p>
        </w:tc>
      </w:tr>
      <w:tr w14:paraId="13E99057">
        <w:tblPrEx>
          <w:tblCellMar>
            <w:top w:w="0" w:type="dxa"/>
            <w:left w:w="108" w:type="dxa"/>
            <w:bottom w:w="0" w:type="dxa"/>
            <w:right w:w="108" w:type="dxa"/>
          </w:tblCellMar>
        </w:tblPrEx>
        <w:trPr>
          <w:gridAfter w:val="1"/>
          <w:wAfter w:w="1263" w:type="dxa"/>
          <w:trHeight w:val="9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2D07">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1A39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执手锁（假面门）</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37E5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断桥门185型；不带锁芯</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A4367">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299B29DA">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BB9D">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5137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0F4C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3298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59E831E2">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B974">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149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9043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72D7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PPR25</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55BA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64718B4B">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4323">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3D2F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直接</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7F95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PPR40</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E6C0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148E932D">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1245">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EBD4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轴承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A85B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外径28mm内孔12mm厚度8mm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00AFE">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个</w:t>
            </w:r>
          </w:p>
        </w:tc>
      </w:tr>
      <w:tr w14:paraId="7F2D7570">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E72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4394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自攻螺钉</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454E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M3.5*30；290支/斤</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0783B">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斤</w:t>
            </w:r>
          </w:p>
        </w:tc>
      </w:tr>
      <w:tr w14:paraId="3981E9BB">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468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79C22">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钻头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EE303">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2C82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0AFD1B1E">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8839">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9247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钻头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A6F5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8mm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D8C01">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6B73414D">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54A6">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5CD7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钻头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2C5D0">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10mm</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4301C">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1CCAB060">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3121">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9240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钻头</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23CA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6mm瓷砖钻头</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30C3D">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根</w:t>
            </w:r>
          </w:p>
        </w:tc>
      </w:tr>
      <w:tr w14:paraId="6DE2CB40">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4864">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157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A7D42">
            <w:pPr>
              <w:widowControl/>
              <w:jc w:val="both"/>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电线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DAECA">
            <w:pPr>
              <w:widowControl/>
              <w:jc w:val="both"/>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BV2.5平方  铜芯线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801FC">
            <w:pPr>
              <w:widowControl/>
              <w:jc w:val="both"/>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米</w:t>
            </w:r>
          </w:p>
        </w:tc>
      </w:tr>
      <w:tr w14:paraId="56D12291">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B78D">
            <w:pPr>
              <w:widowControl/>
              <w:jc w:val="center"/>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158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518CF">
            <w:pPr>
              <w:widowControl/>
              <w:jc w:val="both"/>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电线</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69F6A">
            <w:pPr>
              <w:widowControl/>
              <w:jc w:val="both"/>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BV4平方  铜芯线</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82268">
            <w:pPr>
              <w:widowControl/>
              <w:jc w:val="both"/>
              <w:textAlignment w:val="center"/>
              <w:rPr>
                <w:rFonts w:hint="eastAsia" w:ascii="方正仿宋简体" w:hAnsi="方正仿宋简体" w:eastAsia="方正仿宋简体" w:cs="方正仿宋简体"/>
                <w:color w:val="000000"/>
                <w:kern w:val="0"/>
                <w:szCs w:val="21"/>
                <w:lang w:bidi="ar"/>
              </w:rPr>
            </w:pPr>
            <w:r>
              <w:rPr>
                <w:rFonts w:hint="eastAsia" w:ascii="方正仿宋简体" w:hAnsi="方正仿宋简体" w:eastAsia="方正仿宋简体" w:cs="方正仿宋简体"/>
                <w:color w:val="000000"/>
                <w:kern w:val="0"/>
                <w:szCs w:val="21"/>
                <w:lang w:bidi="ar"/>
              </w:rPr>
              <w:t>米</w:t>
            </w:r>
          </w:p>
        </w:tc>
      </w:tr>
      <w:tr w14:paraId="4A616542">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F80C">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15</w:t>
            </w:r>
            <w:r>
              <w:rPr>
                <w:rFonts w:ascii="方正仿宋简体" w:hAnsi="方正仿宋简体" w:eastAsia="方正仿宋简体" w:cs="方正仿宋简体"/>
                <w:color w:val="000000"/>
                <w:kern w:val="0"/>
                <w:szCs w:val="21"/>
                <w:lang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0B288">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钻燕尾螺丝</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75FE5">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沉头4.2*19（100支/盒）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D777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5017219D">
        <w:tblPrEx>
          <w:tblCellMar>
            <w:top w:w="0" w:type="dxa"/>
            <w:left w:w="108" w:type="dxa"/>
            <w:bottom w:w="0" w:type="dxa"/>
            <w:right w:w="108" w:type="dxa"/>
          </w:tblCellMar>
        </w:tblPrEx>
        <w:trPr>
          <w:gridAfter w:val="1"/>
          <w:wAfter w:w="1263" w:type="dxa"/>
          <w:trHeight w:val="4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C226">
            <w:pPr>
              <w:widowControl/>
              <w:jc w:val="center"/>
              <w:textAlignment w:val="center"/>
              <w:rPr>
                <w:rFonts w:hint="eastAsia" w:ascii="方正仿宋简体" w:hAnsi="方正仿宋简体" w:eastAsia="方正仿宋简体" w:cs="方正仿宋简体"/>
                <w:color w:val="000000"/>
                <w:szCs w:val="21"/>
              </w:rPr>
            </w:pPr>
            <w:r>
              <w:rPr>
                <w:rFonts w:ascii="方正仿宋简体" w:hAnsi="方正仿宋简体" w:eastAsia="方正仿宋简体" w:cs="方正仿宋简体"/>
                <w:color w:val="000000"/>
                <w:kern w:val="0"/>
                <w:szCs w:val="21"/>
                <w:lang w:bidi="ar"/>
              </w:rPr>
              <w:t>160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A4C44">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钻燕尾螺丝</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1A499">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沉头4.2*50（100支/盒）</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5A08A">
            <w:pPr>
              <w:widowControl/>
              <w:jc w:val="both"/>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盒</w:t>
            </w:r>
          </w:p>
        </w:tc>
      </w:tr>
      <w:tr w14:paraId="744C7CC3">
        <w:tblPrEx>
          <w:tblCellMar>
            <w:top w:w="0" w:type="dxa"/>
            <w:left w:w="108" w:type="dxa"/>
            <w:bottom w:w="0" w:type="dxa"/>
            <w:right w:w="108" w:type="dxa"/>
          </w:tblCellMar>
        </w:tblPrEx>
        <w:trPr>
          <w:trHeight w:val="2415" w:hRule="atLeast"/>
        </w:trPr>
        <w:tc>
          <w:tcPr>
            <w:tcW w:w="685" w:type="dxa"/>
            <w:tcBorders>
              <w:top w:val="single" w:color="000000" w:sz="4" w:space="0"/>
              <w:left w:val="single" w:color="000000" w:sz="4" w:space="0"/>
              <w:bottom w:val="single" w:color="000000" w:sz="4" w:space="0"/>
              <w:right w:val="single" w:color="000000" w:sz="4" w:space="0"/>
            </w:tcBorders>
            <w:noWrap/>
            <w:vAlign w:val="center"/>
          </w:tcPr>
          <w:p w14:paraId="4488F575">
            <w:pPr>
              <w:widowControl/>
              <w:jc w:val="center"/>
              <w:textAlignment w:val="center"/>
              <w:rPr>
                <w:rFonts w:hint="eastAsia" w:ascii="方正仿宋简体" w:hAnsi="方正仿宋简体" w:eastAsia="方正仿宋简体" w:cs="方正仿宋简体"/>
                <w:color w:val="000000"/>
                <w:szCs w:val="21"/>
              </w:rPr>
            </w:pPr>
            <w:r>
              <w:rPr>
                <w:rFonts w:ascii="方正仿宋简体" w:hAnsi="方正仿宋简体" w:eastAsia="方正仿宋简体" w:cs="方正仿宋简体"/>
                <w:color w:val="000000"/>
                <w:kern w:val="0"/>
                <w:szCs w:val="21"/>
                <w:lang w:bidi="ar"/>
              </w:rPr>
              <w:t>161</w:t>
            </w:r>
          </w:p>
        </w:tc>
        <w:tc>
          <w:tcPr>
            <w:tcW w:w="6300" w:type="dxa"/>
            <w:gridSpan w:val="3"/>
            <w:tcBorders>
              <w:top w:val="single" w:color="000000" w:sz="4" w:space="0"/>
              <w:left w:val="single" w:color="000000" w:sz="4" w:space="0"/>
              <w:bottom w:val="single" w:color="000000" w:sz="4" w:space="0"/>
              <w:right w:val="single" w:color="000000" w:sz="4" w:space="0"/>
            </w:tcBorders>
            <w:noWrap w:val="0"/>
            <w:vAlign w:val="center"/>
          </w:tcPr>
          <w:p w14:paraId="312D5082">
            <w:pPr>
              <w:widowControl/>
              <w:jc w:val="both"/>
              <w:textAlignment w:val="bottom"/>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与本项目的相关其他未列明商品</w:t>
            </w:r>
          </w:p>
          <w:p w14:paraId="233D93F5">
            <w:pPr>
              <w:widowControl/>
              <w:jc w:val="both"/>
              <w:textAlignment w:val="center"/>
              <w:rPr>
                <w:rFonts w:hint="eastAsia" w:ascii="方正仿宋简体" w:hAnsi="方正仿宋简体" w:eastAsia="方正仿宋简体" w:cs="方正仿宋简体"/>
                <w:color w:val="000000"/>
                <w:szCs w:val="21"/>
              </w:rPr>
            </w:pPr>
          </w:p>
        </w:tc>
        <w:tc>
          <w:tcPr>
            <w:tcW w:w="1263" w:type="dxa"/>
            <w:tcBorders>
              <w:top w:val="single" w:color="000000" w:sz="4" w:space="0"/>
              <w:left w:val="single" w:color="000000" w:sz="4" w:space="0"/>
              <w:bottom w:val="single" w:color="000000" w:sz="4" w:space="0"/>
              <w:right w:val="single" w:color="000000" w:sz="4" w:space="0"/>
            </w:tcBorders>
            <w:noWrap w:val="0"/>
            <w:vAlign w:val="center"/>
          </w:tcPr>
          <w:p w14:paraId="2D517B6E">
            <w:pPr>
              <w:widowControl/>
              <w:jc w:val="center"/>
              <w:textAlignment w:val="center"/>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kern w:val="0"/>
                <w:szCs w:val="21"/>
                <w:lang w:bidi="ar"/>
              </w:rPr>
              <w:t>以市场参考价为依据，且不得高于市场价</w:t>
            </w:r>
          </w:p>
        </w:tc>
      </w:tr>
    </w:tbl>
    <w:p w14:paraId="1CDEC23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注：中标人在合同执行过程中，如因采购人新购同品目清单外物资，最终价格以采购人与中标人根据市场价格并结合中标折扣率据实结算。单价限价金额包括材料费、交通、安装调试费、税费等所需费用。</w:t>
      </w:r>
    </w:p>
    <w:p w14:paraId="2D77825C">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rPr>
        <w:t>★</w:t>
      </w:r>
      <w:r>
        <w:rPr>
          <w:rFonts w:hint="eastAsia" w:ascii="仿宋" w:hAnsi="仿宋" w:eastAsia="仿宋" w:cs="仿宋"/>
          <w:sz w:val="28"/>
          <w:szCs w:val="28"/>
          <w:lang w:bidi="ar"/>
        </w:rPr>
        <w:t>二、质量要求</w:t>
      </w:r>
    </w:p>
    <w:p w14:paraId="111E6DA7">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1.投标人须提供全新的产品 （含零部件、配件等） ，表面无划伤、无碰撞痕迹，且权属清楚，不得侵害他人的知识产权。</w:t>
      </w:r>
    </w:p>
    <w:p w14:paraId="61B0204E">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2.投标产品须符合已颁布的中国国家标准或行业的有关条款。投标人承担相应法律责任。</w:t>
      </w:r>
    </w:p>
    <w:p w14:paraId="5101D257">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bidi="ar"/>
        </w:rPr>
        <w:t>3.</w:t>
      </w:r>
      <w:r>
        <w:rPr>
          <w:rFonts w:hint="eastAsia" w:ascii="仿宋" w:hAnsi="仿宋" w:eastAsia="仿宋" w:cs="仿宋"/>
          <w:sz w:val="28"/>
          <w:szCs w:val="28"/>
        </w:rPr>
        <w:t>投标产品制造质量出现问题，投标人须负责三包（包修、包换、包退），费用由投标人自行承担。</w:t>
      </w:r>
    </w:p>
    <w:p w14:paraId="1BE677DF">
      <w:pPr>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4.货到现场后交付采购人使用前由于投标人运输、装卸、保管不当造成的质量问题，费用由投标人负担。</w:t>
      </w:r>
    </w:p>
    <w:p w14:paraId="02988F53">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5.投标人须做好安全保障，供货期间所发生的所有安全事故均由投标人承担全部责任。（</w:t>
      </w:r>
      <w:r>
        <w:rPr>
          <w:rFonts w:hint="eastAsia" w:ascii="仿宋" w:hAnsi="仿宋" w:eastAsia="仿宋" w:cs="仿宋"/>
          <w:b/>
          <w:bCs/>
          <w:sz w:val="28"/>
          <w:szCs w:val="28"/>
        </w:rPr>
        <w:t>投标人在投标文件中须针对此项单独提供承诺函，否则投标文件作无效处理）</w:t>
      </w:r>
      <w:r>
        <w:rPr>
          <w:rFonts w:hint="eastAsia" w:ascii="仿宋" w:hAnsi="仿宋" w:eastAsia="仿宋" w:cs="仿宋"/>
          <w:sz w:val="28"/>
          <w:szCs w:val="28"/>
        </w:rPr>
        <w:t xml:space="preserve"> 。</w:t>
      </w:r>
    </w:p>
    <w:p w14:paraId="07011640">
      <w:pPr>
        <w:pStyle w:val="5"/>
        <w:spacing w:after="0"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6.双方应根据本采购项目的特点，在不违背采购文件的要求、投标文件承诺的原则下，就具体条款进行修改和增减。</w:t>
      </w:r>
    </w:p>
    <w:p w14:paraId="765475CA">
      <w:pPr>
        <w:pStyle w:val="3"/>
        <w:spacing w:before="0" w:after="0" w:line="520" w:lineRule="exact"/>
        <w:ind w:left="420" w:leftChars="200"/>
        <w:rPr>
          <w:rFonts w:hint="eastAsia" w:ascii="仿宋" w:hAnsi="仿宋" w:eastAsia="仿宋" w:cs="仿宋"/>
          <w:sz w:val="28"/>
          <w:szCs w:val="28"/>
        </w:rPr>
      </w:pPr>
      <w:r>
        <w:rPr>
          <w:rFonts w:hint="eastAsia" w:ascii="仿宋" w:hAnsi="仿宋" w:eastAsia="仿宋" w:cs="仿宋"/>
          <w:sz w:val="28"/>
          <w:szCs w:val="28"/>
        </w:rPr>
        <w:t>三、结算和供货期</w:t>
      </w:r>
    </w:p>
    <w:p w14:paraId="57E7591F">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一）据实结算，按季度付款，自收到正规发票之日起15个工作日内付款。投标人的报价在本项目供货期内固定不变，投标人在投标时应综合考虑物价调整等政策及市场变化因素。如遇物价标准调整等政策及市场变化原因导致中标人运营成本增加，投标人应自行解决，采购人不承担任何与此相关的费用。</w:t>
      </w:r>
    </w:p>
    <w:p w14:paraId="30AD9910">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 xml:space="preserve">（二）供货期：合同签订后1年，如果合同期内采购金额达到预算金额的，该合同终止。 </w:t>
      </w:r>
    </w:p>
    <w:p w14:paraId="6277698B">
      <w:pPr>
        <w:pStyle w:val="5"/>
        <w:spacing w:line="520" w:lineRule="exact"/>
        <w:ind w:left="0" w:leftChars="0" w:firstLine="560"/>
        <w:jc w:val="left"/>
        <w:rPr>
          <w:rFonts w:hint="eastAsia" w:ascii="仿宋" w:hAnsi="仿宋" w:eastAsia="仿宋" w:cs="仿宋"/>
          <w:sz w:val="28"/>
          <w:szCs w:val="28"/>
          <w:lang w:bidi="ar"/>
        </w:rPr>
      </w:pPr>
      <w:r>
        <w:rPr>
          <w:rFonts w:hint="eastAsia" w:ascii="仿宋" w:hAnsi="仿宋" w:eastAsia="仿宋" w:cs="仿宋"/>
          <w:sz w:val="28"/>
          <w:szCs w:val="28"/>
          <w:lang w:bidi="ar"/>
        </w:rPr>
        <w:t>（二）交货期：中标人收到医院订货通知后3日之内送到医院指定地点。紧急情况2小时内送到医院指定地点。</w:t>
      </w:r>
    </w:p>
    <w:p w14:paraId="7B262EDD">
      <w:pPr>
        <w:pStyle w:val="3"/>
        <w:spacing w:before="0" w:after="0" w:line="520" w:lineRule="exact"/>
        <w:ind w:left="420" w:leftChars="200"/>
        <w:rPr>
          <w:rFonts w:hint="eastAsia" w:ascii="仿宋" w:hAnsi="仿宋" w:eastAsia="仿宋" w:cs="仿宋"/>
          <w:sz w:val="28"/>
          <w:szCs w:val="28"/>
        </w:rPr>
      </w:pPr>
      <w:r>
        <w:rPr>
          <w:rFonts w:hint="eastAsia" w:ascii="仿宋" w:hAnsi="仿宋" w:eastAsia="仿宋" w:cs="仿宋"/>
          <w:sz w:val="28"/>
          <w:szCs w:val="28"/>
          <w:lang w:bidi="ar"/>
        </w:rPr>
        <w:t>四、验收、交付标准和方法</w:t>
      </w:r>
    </w:p>
    <w:p w14:paraId="404A2C70">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 xml:space="preserve">1.履约验收主体：成都市新都区第二人民医院。 </w:t>
      </w:r>
    </w:p>
    <w:p w14:paraId="5868F381">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 xml:space="preserve">2.履约验收时间：货物按照要求送达医院物资库房进行验收。按验收标准进行，验收合格方可入库，使用过程中若出现质量问题无条件退换。 </w:t>
      </w:r>
    </w:p>
    <w:p w14:paraId="0FD1F0BA">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3.验收组织方式：采购人自行验收。</w:t>
      </w:r>
    </w:p>
    <w:p w14:paraId="60085DC6">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4.履约验收程序：分批次验收 。</w:t>
      </w:r>
    </w:p>
    <w:p w14:paraId="237BB325">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5.技术履约验收内容：按照本项目采购文件及中标人投标文件进行验收。</w:t>
      </w:r>
    </w:p>
    <w:p w14:paraId="3F240964">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6.商务履约验收内容：按照本项目采购文件及中标人投标文件进行验收。</w:t>
      </w:r>
    </w:p>
    <w:p w14:paraId="285D4367">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 xml:space="preserve">7.履约验收标准：按国家有关规定以及采购文件的质量要求和技术指标、中标人的投标文件及承诺与本合同约定标准进行验收。 </w:t>
      </w:r>
    </w:p>
    <w:p w14:paraId="5E7FD0C1">
      <w:pPr>
        <w:pStyle w:val="5"/>
        <w:spacing w:line="520" w:lineRule="exact"/>
        <w:ind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8.其他未尽事宜应严格按照《财政部关于进一步加强政府采购需求和履约验收管理的指导意见》（财库〔2016〕205 号）的要求进行验收。</w:t>
      </w:r>
    </w:p>
    <w:p w14:paraId="235162D0">
      <w:pPr>
        <w:pStyle w:val="3"/>
        <w:spacing w:before="0" w:after="0" w:line="520" w:lineRule="exact"/>
        <w:ind w:left="420" w:leftChars="200"/>
        <w:rPr>
          <w:rFonts w:hint="eastAsia" w:ascii="仿宋" w:hAnsi="仿宋" w:eastAsia="仿宋" w:cs="仿宋"/>
          <w:sz w:val="28"/>
          <w:szCs w:val="28"/>
          <w:lang w:bidi="ar"/>
        </w:rPr>
      </w:pPr>
      <w:r>
        <w:rPr>
          <w:rFonts w:hint="eastAsia" w:ascii="仿宋" w:hAnsi="仿宋" w:eastAsia="仿宋" w:cs="仿宋"/>
          <w:sz w:val="28"/>
          <w:szCs w:val="28"/>
          <w:lang w:bidi="ar"/>
        </w:rPr>
        <w:t>五、质量保修范围和保修期</w:t>
      </w:r>
    </w:p>
    <w:p w14:paraId="1E026167">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质保期为验收合格之日起1年，若产品厂家提供质保期超过1年时，以厂家质保期为准。质保期内出现任何质量问题，一律包退包换。</w:t>
      </w:r>
    </w:p>
    <w:p w14:paraId="76352AC5">
      <w:pPr>
        <w:pStyle w:val="3"/>
        <w:spacing w:before="0" w:after="0" w:line="520" w:lineRule="exact"/>
        <w:ind w:left="420" w:leftChars="200"/>
        <w:rPr>
          <w:rFonts w:hint="eastAsia" w:ascii="仿宋" w:hAnsi="仿宋" w:eastAsia="仿宋" w:cs="仿宋"/>
          <w:sz w:val="28"/>
          <w:szCs w:val="28"/>
          <w:lang w:bidi="ar"/>
        </w:rPr>
      </w:pPr>
      <w:r>
        <w:rPr>
          <w:rFonts w:hint="eastAsia" w:ascii="仿宋" w:hAnsi="仿宋" w:eastAsia="仿宋" w:cs="仿宋"/>
          <w:sz w:val="28"/>
          <w:szCs w:val="28"/>
          <w:lang w:bidi="ar"/>
        </w:rPr>
        <w:t>六、违约责任与解决争议的方法</w:t>
      </w:r>
    </w:p>
    <w:p w14:paraId="7EF757D6">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1.投标人交付的货物质量不符合规定的，投标人应向采购人支付该批次货物总价的5%的违约金，并须在合同规定的交货时间内更换合格的货物给采购人，否则，视作投标人不能交付货物而违约，按本条款下述第2项规定由投标人偿付违约赔偿金给采购人。 </w:t>
      </w:r>
    </w:p>
    <w:p w14:paraId="20329ED3">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2.投标人不能交付货物或逾期交付货物而违约的，除应及时交足货物外，应向采购人偿付逾期交货部分货款总额的万分之五/天的违约金；逾期交货超过十天，采购人有权终止合同，投标人则应按该批次货物总价的5%的款额向采购人偿付违约金。 </w:t>
      </w:r>
    </w:p>
    <w:p w14:paraId="6A0D86A2">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3.投标人货物经采购人送交具有法定资格条件的质量技术监督机构检测后，如检测结果认定货物质量不符合合同规定标准的，则视为投标人没有按时和按质交货而违约，投标人须在10天内无条件更换合格的货物，如逾期不能更换合格的货物，采购人有权终止本合同，投标人应另付合同总价的5%的违约金给采购人。</w:t>
      </w:r>
    </w:p>
    <w:p w14:paraId="254EDAAC">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4.投标人保证本合同货物的权利无瑕疵，包括货物所有权及知识产权等权利无瑕疵。如任何第三方经法院（或仲裁机构）裁决有权对上述货物主张权利或国家机关依法对货物进行没收查处的，投标人除应向采购人返还已收款项外，还应另按合同总价的5%向采购人支付违约金。</w:t>
      </w:r>
    </w:p>
    <w:p w14:paraId="1D5A595F">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5.投标人偿付的违约金不足以弥补采购人损失的，还应按采购人损失尚未弥补的部分，支付赔偿金给采购人。 解决争议的方法 。</w:t>
      </w:r>
    </w:p>
    <w:p w14:paraId="7F5D7B04">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6.因货物的质量问题发生争议，由质量技术监督部门或其指定的质量鉴定机构进行质量鉴定。货物符合标准的，鉴定费由采购人承担；货物不符合质量标准的，鉴定费由投标人承担。</w:t>
      </w:r>
    </w:p>
    <w:p w14:paraId="334A2575">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 xml:space="preserve"> 7.合同履行期间，若双方发生争议，可协商或由有关部门调解解决，协商或调解不成的，由当事人依法向采购人住所地人民法院提起诉讼以维护其合法权益。</w:t>
      </w:r>
    </w:p>
    <w:p w14:paraId="26089140">
      <w:pPr>
        <w:pStyle w:val="3"/>
        <w:spacing w:before="0" w:after="0" w:line="520" w:lineRule="exact"/>
        <w:ind w:firstLine="562" w:firstLineChars="200"/>
        <w:rPr>
          <w:rFonts w:hint="eastAsia" w:ascii="仿宋" w:hAnsi="仿宋" w:eastAsia="仿宋" w:cs="仿宋"/>
          <w:sz w:val="28"/>
          <w:szCs w:val="28"/>
          <w:lang w:bidi="ar"/>
        </w:rPr>
      </w:pPr>
      <w:r>
        <w:rPr>
          <w:rFonts w:hint="eastAsia" w:ascii="仿宋" w:hAnsi="仿宋" w:eastAsia="仿宋" w:cs="仿宋"/>
          <w:sz w:val="28"/>
          <w:szCs w:val="28"/>
          <w:lang w:bidi="ar"/>
        </w:rPr>
        <w:t>七、包装方式及运输</w:t>
      </w:r>
    </w:p>
    <w:p w14:paraId="1FED167A">
      <w:pPr>
        <w:pStyle w:val="5"/>
        <w:spacing w:line="520" w:lineRule="exact"/>
        <w:ind w:left="0" w:leftChars="0" w:firstLine="560"/>
        <w:rPr>
          <w:rFonts w:hint="eastAsia" w:ascii="仿宋" w:hAnsi="仿宋" w:eastAsia="仿宋" w:cs="仿宋"/>
          <w:sz w:val="28"/>
          <w:szCs w:val="28"/>
          <w:lang w:bidi="ar"/>
        </w:rPr>
      </w:pPr>
      <w:r>
        <w:rPr>
          <w:rFonts w:hint="eastAsia" w:ascii="仿宋" w:hAnsi="仿宋" w:eastAsia="仿宋" w:cs="仿宋"/>
          <w:sz w:val="28"/>
          <w:szCs w:val="28"/>
          <w:lang w:bidi="ar"/>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19EB12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680153"/>
    <w:rsid w:val="6078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19"/>
      <w:szCs w:val="19"/>
      <w:lang w:val="en-US" w:eastAsia="en-US" w:bidi="ar-SA"/>
    </w:rPr>
  </w:style>
  <w:style w:type="paragraph" w:styleId="4">
    <w:name w:val="Body Text Indent"/>
    <w:basedOn w:val="1"/>
    <w:qFormat/>
    <w:uiPriority w:val="0"/>
    <w:pPr>
      <w:spacing w:after="120"/>
      <w:ind w:left="420" w:leftChars="200"/>
    </w:pPr>
    <w:rPr>
      <w:rFonts w:ascii="Times New Roman" w:hAnsi="Times New Roman"/>
    </w:rPr>
  </w:style>
  <w:style w:type="paragraph" w:styleId="5">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3618</Words>
  <Characters>4736</Characters>
  <Lines>0</Lines>
  <Paragraphs>0</Paragraphs>
  <TotalTime>0</TotalTime>
  <ScaleCrop>false</ScaleCrop>
  <LinksUpToDate>false</LinksUpToDate>
  <CharactersWithSpaces>4762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2025-09-24T08:56:00Z</dcterms:created>
  <dc:creator>Administrator</dc:creator>
  <cp:lastModifiedBy>涛</cp:lastModifiedBy>
  <dcterms:modified xsi:type="dcterms:W3CDTF">2025-09-24T09:00:29Z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eyJoZGlkIjoiMDIyYjA4Y2ExOTA4NDNiMTJhNjI1NGQ2OWRmMGExNGEiLCJ1c2VySWQiOiIzMzM2NDE4MTIifQ==</vt:lpwstr>
  </property>
  <property fmtid="{D5CDD505-2E9C-101B-9397-08002B2CF9AE}" pid="4" name="ICV">
    <vt:lpwstr>461E1937011A4E719774CFDD1861FF52_12</vt:lpwstr>
  </property>
</Properties>
</file>